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943F1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943F17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943F17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0F3E35" w:rsidRPr="00943F17" w:rsidRDefault="000F3E35" w:rsidP="000F3E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0F3E35" w:rsidRDefault="000F3E35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0F3E35" w:rsidRPr="00943F17" w:rsidRDefault="000F3E35" w:rsidP="000F3E3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0F3E35" w:rsidRPr="00943F17" w:rsidRDefault="000F3E35" w:rsidP="000F3E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F3E35" w:rsidRPr="00943F17" w:rsidRDefault="000F3E35" w:rsidP="000F3E35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D03431">
        <w:rPr>
          <w:rFonts w:ascii="Times New Roman" w:hAnsi="Times New Roman" w:cs="Times New Roman"/>
          <w:b/>
          <w:sz w:val="32"/>
          <w:szCs w:val="32"/>
        </w:rPr>
        <w:t>22</w:t>
      </w:r>
      <w:r>
        <w:rPr>
          <w:rFonts w:ascii="Times New Roman" w:hAnsi="Times New Roman" w:cs="Times New Roman"/>
          <w:b/>
          <w:sz w:val="32"/>
          <w:szCs w:val="32"/>
        </w:rPr>
        <w:t xml:space="preserve"> ноября 2024</w:t>
      </w:r>
      <w:r w:rsidRPr="00943F17">
        <w:rPr>
          <w:rFonts w:ascii="Times New Roman" w:hAnsi="Times New Roman" w:cs="Times New Roman"/>
          <w:b/>
          <w:sz w:val="32"/>
          <w:szCs w:val="32"/>
        </w:rPr>
        <w:t xml:space="preserve"> года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</w:t>
      </w:r>
      <w:r w:rsidR="00D03431">
        <w:rPr>
          <w:rFonts w:ascii="Times New Roman" w:hAnsi="Times New Roman" w:cs="Times New Roman"/>
          <w:b/>
          <w:sz w:val="32"/>
          <w:szCs w:val="32"/>
        </w:rPr>
        <w:t>30/5</w:t>
      </w:r>
    </w:p>
    <w:p w:rsidR="000F3E35" w:rsidRPr="00C37D81" w:rsidRDefault="000F3E35" w:rsidP="000F3E3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0F3E35" w:rsidRPr="00C37D81" w:rsidRDefault="000F3E35" w:rsidP="000F3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передаче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по осуществлению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муниципального финансового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Паньковского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палате</w:t>
      </w:r>
    </w:p>
    <w:p w:rsidR="000F3E35" w:rsidRPr="00C37D81" w:rsidRDefault="000F3E35" w:rsidP="000F3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</w:p>
    <w:bookmarkEnd w:id="0"/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статьей 38 Федерального закона от 06.10.2003 № 131-ФЗ «Об общих принципах организации местного самоуправления в Российской Федерации», п.11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статьи 30, 31 Устава Паньковского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 Совет народных депутатов  РЕШИЛ:           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1.Передать Контрольно-счетной палате Новодеревеньковского района Орловской области полномочия  по осуществлению внешнего муниципального финансового контроля Паньковского сельского поселения Новодеревеньковского района.</w:t>
      </w:r>
    </w:p>
    <w:p w:rsidR="000F3E35" w:rsidRPr="00F921A3" w:rsidRDefault="000F3E35" w:rsidP="000F3E35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2. Утвердить  Соглашение о передаче (приеме) полномочий  по осуществлению внешнего муниципального финансового контроля  Паньковского сельского поселения Контрольно-счетной палате Новодеревеньковского района Орловской области  согласно приложению 1.</w:t>
      </w:r>
    </w:p>
    <w:p w:rsidR="000F3E35" w:rsidRPr="00F921A3" w:rsidRDefault="000F3E35" w:rsidP="000F3E3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Предусмотреть в бюджете Паньковского сельского поселения иные межбюджетные трансферты для финансового обеспечения передаваемых полномочий согласно приложению 2.</w:t>
      </w:r>
    </w:p>
    <w:p w:rsidR="000F3E35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4.    Признать утратившим силу решение Паньковского сельского  Совета народных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 от 24.11.2023 года № 20/5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передаче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 - счётной палате Новодеревеньковского района Орловской области полномочий контрольно-счётного органа Паньковского сельского поселения Новодеревеньковского района Орловской области по осуществлению внешнего муниципального финансового контроля».  </w:t>
      </w:r>
    </w:p>
    <w:p w:rsidR="000F3E35" w:rsidRPr="00F921A3" w:rsidRDefault="000F3E35" w:rsidP="000F3E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поселения                                                        Н.В. Хованская</w:t>
      </w:r>
    </w:p>
    <w:p w:rsidR="00C827DE" w:rsidRDefault="00C827DE" w:rsidP="00C827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C827DE" w:rsidRDefault="00C827DE" w:rsidP="00C827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Паньковского</w:t>
      </w:r>
    </w:p>
    <w:p w:rsidR="00C827DE" w:rsidRDefault="00C827DE" w:rsidP="00C827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Совета </w:t>
      </w:r>
    </w:p>
    <w:p w:rsidR="00C827DE" w:rsidRDefault="00C827DE" w:rsidP="00C827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народных депутатов  </w:t>
      </w:r>
    </w:p>
    <w:p w:rsidR="00C827DE" w:rsidRDefault="000F3E35" w:rsidP="00C827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 2024</w:t>
      </w:r>
      <w:r w:rsidR="00C827DE">
        <w:rPr>
          <w:rFonts w:ascii="Times New Roman" w:hAnsi="Times New Roman" w:cs="Times New Roman"/>
          <w:sz w:val="24"/>
          <w:szCs w:val="24"/>
        </w:rPr>
        <w:t xml:space="preserve"> года  </w:t>
      </w:r>
      <w:r w:rsidR="00470230">
        <w:rPr>
          <w:rFonts w:ascii="Times New Roman" w:hAnsi="Times New Roman" w:cs="Times New Roman"/>
          <w:sz w:val="24"/>
          <w:szCs w:val="24"/>
        </w:rPr>
        <w:t>№ 30/5</w:t>
      </w:r>
      <w:r w:rsidR="00C827D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C827DE" w:rsidRDefault="00C827DE" w:rsidP="00C82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C827DE" w:rsidRDefault="00C827DE" w:rsidP="00C827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С О Г Л А </w:t>
      </w:r>
      <w:proofErr w:type="gramStart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C827DE" w:rsidRDefault="00C827DE" w:rsidP="00C827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о  передаче  полномочий  контрольно-счётного органа Паньковского сельского поселения Новодеревеньковского района Орловской области  Контрольной – счетной палате  Новодеревеньковского района Орловской области по осуществлению внешнего муниципального контроля</w:t>
      </w:r>
    </w:p>
    <w:p w:rsidR="00C827DE" w:rsidRDefault="00C827DE" w:rsidP="00C827DE">
      <w:pPr>
        <w:shd w:val="clear" w:color="auto" w:fill="FFFFFF"/>
        <w:tabs>
          <w:tab w:val="left" w:leader="underscore" w:pos="38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C827DE" w:rsidRDefault="00C827DE" w:rsidP="00C827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реализации абзаца четвертого статьи 264.4 Бюджетного кодекса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финансового контроля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депутатов, в лице Председателя Паньковского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народных депутатов Хованской Натальи Викторовны, действующей на основании Устава Паньковского сельского поселения,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 в лице председателя Новодеревеньковского районного Совета народных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Папоновой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Светланы Михайловны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К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онтрольно – счетная палата Новодеревеньковского района  Орловской области,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лице председателя Бондаревой Ирины Николаевны,  действующей на основании Положения о  Контрольно – счетной палате Новодеревеньковского района, далее именуемые стороны, заключили настоящее   трёхстороннее соглашение о нижеследующем:</w:t>
      </w:r>
    </w:p>
    <w:p w:rsidR="00C827DE" w:rsidRDefault="00C827DE" w:rsidP="00C827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spacing w:val="5"/>
          <w:sz w:val="28"/>
          <w:szCs w:val="28"/>
        </w:rPr>
        <w:t>1.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5"/>
          <w:sz w:val="28"/>
          <w:szCs w:val="28"/>
        </w:rPr>
        <w:t>Предмет соглашения</w:t>
      </w:r>
    </w:p>
    <w:p w:rsidR="00C827DE" w:rsidRDefault="00C827DE" w:rsidP="00C827DE">
      <w:pPr>
        <w:numPr>
          <w:ilvl w:val="0"/>
          <w:numId w:val="1"/>
        </w:num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передача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– счетной палате  Новодеревеньковского  района Орловской области (далее – Контрольно-счетная палата) полномочий  по осуществлению внешнего муниципального финансового контроля и их реализация за счёт иных межбюджетных трансфертов, представляемых из бюджета Паньковского сельского поселения в бюджет Новодеревеньковского района.</w:t>
      </w:r>
    </w:p>
    <w:p w:rsidR="00C827DE" w:rsidRDefault="00C827DE" w:rsidP="00C827DE">
      <w:pPr>
        <w:shd w:val="clear" w:color="auto" w:fill="FFFFFF"/>
        <w:tabs>
          <w:tab w:val="left" w:pos="1162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Контрольно - счетной  палате   передаются следующие полномочия:</w:t>
      </w:r>
    </w:p>
    <w:p w:rsidR="00C827DE" w:rsidRDefault="00C827DE" w:rsidP="00C827DE">
      <w:pPr>
        <w:shd w:val="clear" w:color="auto" w:fill="FFFFFF"/>
        <w:tabs>
          <w:tab w:val="left" w:pos="13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бюджета Паньковского сельского поселения Новодеревеньковского района;</w:t>
      </w:r>
    </w:p>
    <w:p w:rsidR="00C827DE" w:rsidRDefault="00C827DE" w:rsidP="00C827DE">
      <w:pPr>
        <w:shd w:val="clear" w:color="auto" w:fill="FFFFFF"/>
        <w:tabs>
          <w:tab w:val="left" w:pos="13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экспертиза проектов бюджета Паньковского сельского поселения Новодеревеньковского района, проверка и анализ обоснованности его показателей;</w:t>
      </w:r>
    </w:p>
    <w:p w:rsidR="00C827DE" w:rsidRDefault="00C827DE" w:rsidP="00C827DE">
      <w:pPr>
        <w:shd w:val="clear" w:color="auto" w:fill="FFFFFF"/>
        <w:tabs>
          <w:tab w:val="left" w:pos="13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бюджета Паньковского сельского поселения Новодеревеньковского района;</w:t>
      </w:r>
    </w:p>
    <w:p w:rsidR="00C827DE" w:rsidRDefault="00C827DE" w:rsidP="00C827DE">
      <w:pPr>
        <w:shd w:val="clear" w:color="auto" w:fill="FFFFFF"/>
        <w:tabs>
          <w:tab w:val="left" w:pos="13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проведение аудита в сфере закупок товаров, работ и услуг в соответствии с Федеральным законом от 5 апреля 2013года № 44-ФЗ «О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нужд»;</w:t>
      </w:r>
    </w:p>
    <w:p w:rsidR="00C827DE" w:rsidRDefault="00C827DE" w:rsidP="00C827DE">
      <w:pPr>
        <w:shd w:val="clear" w:color="auto" w:fill="FFFFFF"/>
        <w:tabs>
          <w:tab w:val="left" w:pos="16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организация и осуществление контроля за законностью, эффективностью использования средств местного  бюджета, а также  иных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учаях, предусмотренных законодательством Российской Федерации;</w:t>
      </w:r>
    </w:p>
    <w:p w:rsidR="00C827DE" w:rsidRDefault="00C827DE" w:rsidP="00C827DE">
      <w:pPr>
        <w:shd w:val="clear" w:color="auto" w:fill="FFFFFF"/>
        <w:tabs>
          <w:tab w:val="left" w:pos="9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 бюджета сельского поселения,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сельского поселения   и имущества, находящегося в муниципальной собственности  бюджета сельского поселения;</w:t>
      </w:r>
      <w:proofErr w:type="gramEnd"/>
    </w:p>
    <w:p w:rsidR="00C827DE" w:rsidRDefault="00C827DE" w:rsidP="00C827DE">
      <w:p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сельского поселения, экспертиза проектов муниципальных правовых актов, приводящих к изменению доходов бюджета поселения, а также муниципальных программ;</w:t>
      </w:r>
    </w:p>
    <w:p w:rsidR="00C827DE" w:rsidRDefault="00C827DE" w:rsidP="00C827DE">
      <w:pPr>
        <w:shd w:val="clear" w:color="auto" w:fill="FFFFFF"/>
        <w:tabs>
          <w:tab w:val="left" w:pos="9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сельского поселения, в том числе  подготовка предложений по устранению выявленных отклонений в бюджетном процессе, и  совершенствованию бюджетного законодательства Российской Федерации;</w:t>
      </w:r>
    </w:p>
    <w:p w:rsidR="00C827DE" w:rsidRDefault="00C827DE" w:rsidP="00C827DE">
      <w:pPr>
        <w:shd w:val="clear" w:color="auto" w:fill="FFFFFF"/>
        <w:tabs>
          <w:tab w:val="left" w:pos="9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подготовка информации о ходе исполнения бюджета сельского поселения, о результатах проведенных контрольных и экспертно-аналитических мероприятий и представление такой информации в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 Совет  народных депутатов;</w:t>
      </w:r>
    </w:p>
    <w:p w:rsidR="00C827DE" w:rsidRDefault="00C827DE" w:rsidP="00C827DE">
      <w:pPr>
        <w:shd w:val="clear" w:color="auto" w:fill="FFFFFF"/>
        <w:tabs>
          <w:tab w:val="left" w:pos="10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10) участие в пределах полномочий в мероприятиях, направленных на противодействие коррупции;</w:t>
      </w:r>
    </w:p>
    <w:p w:rsidR="00C827DE" w:rsidRDefault="00C827DE" w:rsidP="00C827DE">
      <w:pPr>
        <w:shd w:val="clear" w:color="auto" w:fill="FFFFFF"/>
        <w:tabs>
          <w:tab w:val="left" w:pos="10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иные полномочия в сфере внешнего муниципального финансового контроля, установленные федеральными законами, законами  Орловской  области, уставом и иными нормативными правовыми актами Паньковского сельского  Совета народных депутатов </w:t>
      </w:r>
    </w:p>
    <w:p w:rsidR="00C827DE" w:rsidRDefault="00C827DE" w:rsidP="00C827DE">
      <w:pPr>
        <w:shd w:val="clear" w:color="auto" w:fill="FFFFFF"/>
        <w:tabs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Внешняя проверка годового отчета об исполнении бюджета сельского поселения  и экспертиза проектов  сельского поселения  ежегодно включаются в план работы  Контрольно-счетной палаты.</w:t>
      </w:r>
    </w:p>
    <w:p w:rsidR="00C827DE" w:rsidRDefault="00C827DE" w:rsidP="00C827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Другие контрольные и экспертно-аналитические мероприятия включаются в план работы Контрольно-счетной палаты  муниципального района  на основании предложений представительного органа Паньковского сельского поселения.</w:t>
      </w:r>
    </w:p>
    <w:p w:rsidR="00C827DE" w:rsidRDefault="00C827DE" w:rsidP="00C827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>2. Права и обязанности сторон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сельский Совет народных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предусматривает в муниципальных правовых актах полномочия Контрольно-счетной палаты  по исполнению предусмотренных настоящим Соглашением полномочий;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2.1.2. устанавливает штатную численность Контрольно-счетной палаты с учетом необходимости исполнения предусмотренных настоящим Соглашением полномочий;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получает 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– счетной палаты 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Контрольная – счетная палата муниципального района: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включает в планы своей работы: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 - внешнюю проверку годового отчета об исполнении бюджета  сельского поселения и экспертизу проекта бюджета  сельского  поселения;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контрольные и экспертно-аналитические мероприятия;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в порядке подготовки к внешней проверке годового отчета об исполнении бюджета сельского поселения в течение соответствующего года вправе осуществлять мероприятия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бюджета сельского поселения и использованием средств указанного бюджета;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2.2.6. направляет отчеты и заключения по результатам проведенных мероприятий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 Совет  народных  депутатов;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2.2.7. вправе при необходимости направлять указанные материалы иным государственным органам;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 вправе размещать информацию о проведенных мероприятиях на официальном сайте администрации Новодеревеньковского  района в сети «Интернет»;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2.2.10. в случае возникновения препятствий для исполнения предусмотренных настоящим Соглашением полномочий, может обращаться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 Совет народных депутатов  с предложениями по их устранению;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2.2.11. вправе приостановить либо прекратить исполнение полномочий, переданных по настоящему Соглашению, в случае принятия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сельским Советом народных депутатов  соответствующего решения.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сельский Совет народных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направляет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– 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рассматривает отчеты и заключения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– счетной палаты по результатам проведения контрольных и экспертно - аналитических мероприятий;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рассматривает обращения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 - счетной палаты 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получает отчеты и информацию об исполнении предусмотренных настоящим Соглашением полномочий;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 имеет право опубликовать информацию о проведённых  Контрольно-счётной палатой муниципального района в соответствии с настоящим Соглашением мероприятиях в средствах массовой информации поселения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Порядок определения ежегодного объема иных межбюджетных трансфертов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3.1. Передача осуществления полномочий по предмету настоящего Соглашения осуществляется за счет иных межбюджетных трансфертов, предоставляемых из бюджета Паньковского сельского поселения в финансовый отдел администрации Новодеревеньковского района.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3.1.2.Объем иных  межбюджетных  трансфертов  на  период  действ</w:t>
      </w:r>
      <w:r w:rsidR="000F3E35">
        <w:rPr>
          <w:rFonts w:ascii="Times New Roman" w:hAnsi="Times New Roman" w:cs="Times New Roman"/>
          <w:sz w:val="28"/>
          <w:szCs w:val="28"/>
        </w:rPr>
        <w:t>ия  Соглашения  с 01 января 2025 года по 31 декабря 2025</w:t>
      </w:r>
      <w:r>
        <w:rPr>
          <w:rFonts w:ascii="Times New Roman" w:hAnsi="Times New Roman" w:cs="Times New Roman"/>
          <w:sz w:val="28"/>
          <w:szCs w:val="28"/>
        </w:rPr>
        <w:t xml:space="preserve"> года,  рассчитан в сумме 14339 (четырнадцать тысяч триста тридцать девять) рублей, согласно приложению 1 к настоящему Соглашению.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3.1.3.Расходы бюджета поселения на представление межбюджетных трансфертов и расходы бюджета муниципального района, осуществляемые за счёт межбюджетных трансфертов, планируются и исполняются по соответствующему разделу бюджетной классификации.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Межбюджетные трансферты зачисляются в бюджет муниципального района по соответствующему коду бюджетной классификации доходов и используются исключительно на оплату труда работников контрольно-счётного органа района с начислениями и материально - техническое обеспечение их деятельности, а также на компенсацию указанных расходов, осуществлённых до получения указанных средств.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Перечисляет в бюджет Новодеревеньковского района  финансовые средства в виде иных  межбюджетных трансфертов, предназначенных для исполнения переданных по настоящему Соглашению полномочий, в размере 14339 (четырнадцать тысяч триста тридцать девять) рублей,  приложение 1 к настоящему Соглашению.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3.2.1. Размер иных  межбюджетных трансфертов, предоставляемых из бюджета Паньковского сельского поселения в бюджет Новодеревеньковского  района, может быть изменен не чаще, чем один раз в год в расчете на следующий год, в условиях корректировки показателей.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3.2.3.Ежегодный объем иных межбюджетных трансфертов  перечисляется двумя частями в сроки до 1 апреля (не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менее ½ годового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объема межбюджетных трансфертов) и до 1 октября (оставшаяся часть - ½ годового объема межбюджетных трансфертов).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4. Срок действия соглашения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 Соглашение заключено на пери</w:t>
      </w:r>
      <w:r w:rsidR="000F3E35">
        <w:rPr>
          <w:rFonts w:ascii="Times New Roman" w:hAnsi="Times New Roman" w:cs="Times New Roman"/>
          <w:sz w:val="28"/>
          <w:szCs w:val="28"/>
        </w:rPr>
        <w:t>од с «01» января 2025 г. по «31» декабря 2025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5. Ответственность сторон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 Орловской  области и настоящим Соглашением.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Реквизиты сторон 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827DE" w:rsidTr="00C827DE">
        <w:trPr>
          <w:trHeight w:val="694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Контрольно-счётная палата Новодеревеньковского района</w:t>
            </w:r>
          </w:p>
          <w:p w:rsidR="00C827DE" w:rsidRDefault="00C827D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303620,Орловская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район, п. Хомутово, пл. Ленина д.1  </w:t>
            </w:r>
          </w:p>
          <w:p w:rsidR="00C827DE" w:rsidRDefault="00C827D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БИК: 01540291 Отделение Орел  Банк России //УФК по Орловской области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</w:t>
            </w:r>
          </w:p>
          <w:p w:rsidR="00C827DE" w:rsidRDefault="00C827D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Счёт № 40102810545370000046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Счёт №0310064300000001540 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(Финансовый отдел администрации  </w:t>
            </w:r>
            <w:proofErr w:type="gramEnd"/>
          </w:p>
          <w:p w:rsidR="00C827DE" w:rsidRDefault="00C827D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Новодеревеньковского района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/с 04543022520)      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ИНН: 5718001458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КПП: 571801001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ОГРН:   1025700676836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 54639000 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Код доходов: 00920240014050000150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Паньковский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сельский Совет народных депутатов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Паньковского           сельского поселения Новодеревеньковского района Орловской области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адрес: 303632, Орловская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Паньково</w:t>
            </w:r>
            <w:proofErr w:type="spellEnd"/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реквизиты: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5718001507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571801001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1025700676605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ОКТМО: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54639413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27DE" w:rsidRDefault="00C827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Л.счет 03543015140 в отделе №18</w:t>
            </w:r>
          </w:p>
          <w:p w:rsidR="00C827DE" w:rsidRDefault="00C827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УФК по Орловской обл.</w:t>
            </w:r>
          </w:p>
          <w:p w:rsidR="00C827DE" w:rsidRDefault="00C827D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40102810545370000046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03231643546394135400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27DE" w:rsidRDefault="00C827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Банк: Отделение Орел //УФК по Орловской области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Орел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  <w:p w:rsidR="00C827DE" w:rsidRDefault="00C827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Плательщик Администрация Паньковского сельского поселения Новодеревеньковского района Орловской области</w:t>
            </w:r>
          </w:p>
          <w:p w:rsidR="00C827DE" w:rsidRDefault="00C827DE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</w:tc>
      </w:tr>
    </w:tbl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7DE" w:rsidRDefault="00C827DE" w:rsidP="00C827DE">
      <w:pPr>
        <w:shd w:val="clear" w:color="auto" w:fill="FFFFFF"/>
        <w:tabs>
          <w:tab w:val="left" w:pos="133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Подписи сторон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Паньковского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827DE" w:rsidRDefault="00C827DE" w:rsidP="00C827DE">
      <w:pPr>
        <w:shd w:val="clear" w:color="auto" w:fill="FFFFFF"/>
        <w:tabs>
          <w:tab w:val="left" w:pos="13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Совета народных депутатов </w:t>
      </w:r>
    </w:p>
    <w:p w:rsidR="00C827DE" w:rsidRDefault="00C827DE" w:rsidP="00C827D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М.П.______________.   (Н.В. Хованская)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(подпись)             (расшифровка подписи)</w:t>
      </w:r>
    </w:p>
    <w:p w:rsidR="00C827DE" w:rsidRDefault="00C827DE" w:rsidP="00C827D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E35">
        <w:rPr>
          <w:rFonts w:ascii="Times New Roman" w:hAnsi="Times New Roman" w:cs="Times New Roman"/>
          <w:color w:val="000000"/>
          <w:sz w:val="24"/>
          <w:szCs w:val="24"/>
        </w:rPr>
        <w:t>«____»________________ 2024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года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Председатель Новодеревеньковского районного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Совета народных депутатов</w:t>
      </w:r>
    </w:p>
    <w:p w:rsidR="00C827DE" w:rsidRDefault="00C827DE" w:rsidP="00C827D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М.П.________________     (С.М.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Папонова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827DE" w:rsidRDefault="00C827DE" w:rsidP="00C827D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(подпись)          (расшифровка подписи)</w:t>
      </w:r>
    </w:p>
    <w:p w:rsidR="00C827DE" w:rsidRDefault="000F3E35" w:rsidP="00C827D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 ________________2024</w:t>
      </w:r>
      <w:r w:rsidR="00C827DE">
        <w:rPr>
          <w:rFonts w:ascii="Times New Roman" w:hAnsi="Times New Roman" w:cs="Times New Roman"/>
          <w:color w:val="000000"/>
          <w:sz w:val="24"/>
          <w:szCs w:val="24"/>
        </w:rPr>
        <w:t xml:space="preserve">  года</w:t>
      </w:r>
    </w:p>
    <w:p w:rsidR="00C827DE" w:rsidRDefault="00C827DE" w:rsidP="00C827D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 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онтрольно - счетной палаты </w:t>
      </w:r>
    </w:p>
    <w:p w:rsidR="00C827DE" w:rsidRDefault="00C827DE" w:rsidP="00C827D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C827DE" w:rsidRDefault="00C827DE" w:rsidP="00C827D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М.П._________________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И.Н. Бондарева)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( подпись)             (расшифровка подписи)</w:t>
      </w:r>
    </w:p>
    <w:p w:rsidR="00C827DE" w:rsidRDefault="000F3E35" w:rsidP="00C827DE">
      <w:pPr>
        <w:spacing w:before="100" w:beforeAutospacing="1" w:after="100" w:afterAutospacing="1" w:line="24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«____»________________ 2024</w:t>
      </w:r>
      <w:r w:rsidR="00C827DE">
        <w:rPr>
          <w:rFonts w:ascii="Times New Roman" w:hAnsi="Times New Roman" w:cs="Times New Roman"/>
          <w:color w:val="000000"/>
          <w:sz w:val="24"/>
          <w:szCs w:val="24"/>
        </w:rPr>
        <w:t xml:space="preserve">  года </w:t>
      </w:r>
      <w:r w:rsidR="00C827D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C827DE">
      <w:pPr>
        <w:pStyle w:val="a4"/>
        <w:rPr>
          <w:color w:val="000000"/>
          <w:sz w:val="28"/>
          <w:szCs w:val="28"/>
        </w:rPr>
      </w:pPr>
    </w:p>
    <w:p w:rsidR="00C827DE" w:rsidRDefault="00C827DE" w:rsidP="00D03431">
      <w:pPr>
        <w:pStyle w:val="a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Приложение 1 к соглашению </w:t>
      </w:r>
    </w:p>
    <w:p w:rsidR="00C827DE" w:rsidRDefault="00C827DE" w:rsidP="00D03431">
      <w:pPr>
        <w:pStyle w:val="a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Расчет объема </w:t>
      </w:r>
      <w:r w:rsidR="000F3E35">
        <w:rPr>
          <w:color w:val="000000"/>
          <w:sz w:val="28"/>
          <w:szCs w:val="28"/>
        </w:rPr>
        <w:t>межбюджетных трансфертов</w:t>
      </w:r>
      <w:r w:rsidR="000F3E35">
        <w:rPr>
          <w:color w:val="000000"/>
          <w:sz w:val="28"/>
          <w:szCs w:val="28"/>
        </w:rPr>
        <w:br/>
        <w:t>на 2025</w:t>
      </w:r>
      <w:r>
        <w:rPr>
          <w:color w:val="000000"/>
          <w:sz w:val="28"/>
          <w:szCs w:val="28"/>
        </w:rPr>
        <w:t xml:space="preserve"> год.</w:t>
      </w:r>
    </w:p>
    <w:p w:rsidR="00C827DE" w:rsidRDefault="00C827DE" w:rsidP="00D0343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межбюджетных трансфертов, необходимых для осуществления передаваемых полномочий и предоставляемых из бюджета  Паньковского сельского поселения   в бюджет Новодеревеньковского  района, определяется исходя из годового норматива финансовых средств (ежегодного объема межбюджетных трансфертов), который рассчитывается по следующей формуле: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Н=(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М) *К*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где: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 – ежегодный объем межбюджетных трансфертов;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расходы на оплату труда одного  работника Контрольно-счётной палаты, включая начисления на фонд оплаты труда;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– расходы на материально – техническое обеспечение, в состав которого входят канцелярские товары, обслуживание вычислительной техники и оргтехники, оплата услуг связи и пр. Данный показатель составляет 5 % от фонда оплаты труда и начислений на него работника Контрольно-счётной палаты;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 рабочего времени который выражается отношением рабочего времени затраченного на осуществление переданных полномочий;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численность населения  Новодеревеньковского  района в отчетном году;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численность населения   Паньковского   сельского поселения  в  отчетном году;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Размер межбюджетных трансфертов, предоставляемых из бюджета  Паньковского  сельского поселения  в бюджет  Новодеревеньковского района, может быть изменен не чаще, чем один раз в год в расчете на следующий год, в условиях корректировки показателей.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827DE" w:rsidRDefault="00C827DE" w:rsidP="00D03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034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асчет: (987155,0+49358)*0,30 *(537/9028)  =  18657,2 3р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ублей</w:t>
      </w:r>
    </w:p>
    <w:p w:rsidR="00C827DE" w:rsidRDefault="00C827DE" w:rsidP="00C827DE">
      <w:pPr>
        <w:rPr>
          <w:rFonts w:ascii="Times New Roman" w:hAnsi="Times New Roman" w:cs="Times New Roman"/>
        </w:rPr>
      </w:pPr>
    </w:p>
    <w:p w:rsidR="00C827DE" w:rsidRDefault="00C827DE" w:rsidP="00C827DE"/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7DE"/>
    <w:rsid w:val="000C4CA2"/>
    <w:rsid w:val="000D54F0"/>
    <w:rsid w:val="000F3E35"/>
    <w:rsid w:val="001B315D"/>
    <w:rsid w:val="003E7930"/>
    <w:rsid w:val="003F4970"/>
    <w:rsid w:val="00470230"/>
    <w:rsid w:val="008D768D"/>
    <w:rsid w:val="00BB3182"/>
    <w:rsid w:val="00C827DE"/>
    <w:rsid w:val="00D03431"/>
    <w:rsid w:val="00D6079D"/>
    <w:rsid w:val="00E26F73"/>
    <w:rsid w:val="00E50E04"/>
    <w:rsid w:val="00EC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DE"/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8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F3E35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2745</Words>
  <Characters>15653</Characters>
  <Application>Microsoft Office Word</Application>
  <DocSecurity>0</DocSecurity>
  <Lines>130</Lines>
  <Paragraphs>36</Paragraphs>
  <ScaleCrop>false</ScaleCrop>
  <Company/>
  <LinksUpToDate>false</LinksUpToDate>
  <CharactersWithSpaces>18362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2023-11-28T06:47:00Z</dcterms:created>
  <dcterms:modified xsi:type="dcterms:W3CDTF">2024-11-22T12:45:00Z</dcterms:modified>
</cp:coreProperties>
</file>