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26C7" w:rsidRPr="004705A5" w:rsidRDefault="00AE26C7" w:rsidP="00AE26C7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b/>
        </w:rPr>
        <w:t xml:space="preserve">  </w:t>
      </w:r>
      <w:r w:rsidRPr="004705A5">
        <w:rPr>
          <w:rFonts w:ascii="Times New Roman" w:hAnsi="Times New Roman" w:cs="Times New Roman"/>
          <w:b/>
          <w:sz w:val="32"/>
          <w:szCs w:val="32"/>
        </w:rPr>
        <w:t>Российская Федерация</w:t>
      </w:r>
    </w:p>
    <w:p w:rsidR="00AE26C7" w:rsidRDefault="00AE26C7" w:rsidP="00AE26C7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AE26C7" w:rsidRDefault="00AE26C7" w:rsidP="00AE26C7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Новодеревеньковский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район</w:t>
      </w:r>
    </w:p>
    <w:p w:rsidR="00AE26C7" w:rsidRDefault="00AE26C7" w:rsidP="00AE26C7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Администрация Паньковского сельского поселения</w:t>
      </w:r>
    </w:p>
    <w:p w:rsidR="00AE26C7" w:rsidRDefault="00AE26C7" w:rsidP="00AE26C7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E26C7" w:rsidRDefault="00AE26C7" w:rsidP="00AE26C7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AE26C7" w:rsidRDefault="00AE26C7" w:rsidP="00AE26C7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(ПРОЕКТ)</w:t>
      </w:r>
    </w:p>
    <w:p w:rsidR="00AE26C7" w:rsidRDefault="00AE26C7" w:rsidP="00AE26C7">
      <w:pPr>
        <w:pStyle w:val="ConsPlusNonformat"/>
        <w:widowControl/>
        <w:rPr>
          <w:rFonts w:ascii="Times New Roman" w:hAnsi="Times New Roman" w:cs="Times New Roman"/>
          <w:b/>
          <w:sz w:val="32"/>
          <w:szCs w:val="32"/>
        </w:rPr>
      </w:pPr>
    </w:p>
    <w:p w:rsidR="00AE26C7" w:rsidRDefault="00AE26C7" w:rsidP="00AE26C7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От        2026  года                                                           №  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textAlignment w:val="baseline"/>
        <w:rPr>
          <w:rFonts w:eastAsia="Times New Roman"/>
          <w:szCs w:val="28"/>
          <w:lang w:eastAsia="ru-RU"/>
        </w:rPr>
      </w:pPr>
      <w:r w:rsidRPr="00AE26C7">
        <w:rPr>
          <w:rFonts w:eastAsia="Times New Roman"/>
          <w:b/>
          <w:bCs/>
          <w:szCs w:val="28"/>
          <w:bdr w:val="none" w:sz="0" w:space="0" w:color="auto" w:frame="1"/>
          <w:lang w:eastAsia="ru-RU"/>
        </w:rPr>
        <w:t xml:space="preserve">Об утверждении Положения о комиссии по соблюдению требований к служебному поведению муниципальных служащих администрации </w:t>
      </w:r>
      <w:r w:rsidR="00DA177B" w:rsidRPr="00DA177B">
        <w:rPr>
          <w:rFonts w:eastAsia="Times New Roman"/>
          <w:b/>
          <w:szCs w:val="28"/>
          <w:bdr w:val="none" w:sz="0" w:space="0" w:color="auto" w:frame="1"/>
          <w:lang w:eastAsia="ru-RU"/>
        </w:rPr>
        <w:t>Паньковского сельского поселения Новодеревеньковского района Орловской области</w:t>
      </w:r>
      <w:r w:rsidR="00DA177B" w:rsidRPr="00AE26C7">
        <w:rPr>
          <w:rFonts w:eastAsia="Times New Roman"/>
          <w:szCs w:val="28"/>
          <w:bdr w:val="none" w:sz="0" w:space="0" w:color="auto" w:frame="1"/>
          <w:lang w:eastAsia="ru-RU"/>
        </w:rPr>
        <w:t xml:space="preserve"> </w:t>
      </w:r>
      <w:r w:rsidRPr="00AE26C7">
        <w:rPr>
          <w:rFonts w:eastAsia="Times New Roman"/>
          <w:b/>
          <w:bCs/>
          <w:szCs w:val="28"/>
          <w:bdr w:val="none" w:sz="0" w:space="0" w:color="auto" w:frame="1"/>
          <w:lang w:eastAsia="ru-RU"/>
        </w:rPr>
        <w:t>и урегулированию конфликта интересов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bdr w:val="none" w:sz="0" w:space="0" w:color="auto" w:frame="1"/>
          <w:lang w:eastAsia="ru-RU"/>
        </w:rPr>
        <w:t xml:space="preserve">   </w:t>
      </w:r>
      <w:proofErr w:type="gramStart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 xml:space="preserve">В соответствии с Федеральным законом от 2 марта 2007 г. № 25-ФЗ «О муниципальной службе в Российской Федерации», Федеральным законом от 25 декабря 2008 г. № 273-ФЗ «О противодействии коррупции», руководствуясь Указом Президента РФ от 1 июля 2010 г. № 821 «О комиссиях по соблюдению требований к служебному поведению федеральных государственных служащих и урегулированию конфликта интересов», </w:t>
      </w:r>
      <w:r>
        <w:rPr>
          <w:rFonts w:eastAsia="Times New Roman"/>
          <w:szCs w:val="28"/>
          <w:bdr w:val="none" w:sz="0" w:space="0" w:color="auto" w:frame="1"/>
          <w:lang w:eastAsia="ru-RU"/>
        </w:rPr>
        <w:t>администрация Паньковского сельского поселения Новодеревеньковского района Орловской</w:t>
      </w:r>
      <w:proofErr w:type="gramEnd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 xml:space="preserve"> области постановляет:</w:t>
      </w:r>
    </w:p>
    <w:p w:rsidR="00AE26C7" w:rsidRPr="00AE26C7" w:rsidRDefault="00AE26C7" w:rsidP="00AE26C7">
      <w:pPr>
        <w:numPr>
          <w:ilvl w:val="0"/>
          <w:numId w:val="1"/>
        </w:numPr>
        <w:shd w:val="clear" w:color="auto" w:fill="F9F9F9"/>
        <w:spacing w:after="0" w:line="360" w:lineRule="atLeast"/>
        <w:ind w:left="328"/>
        <w:jc w:val="both"/>
        <w:textAlignment w:val="baseline"/>
        <w:rPr>
          <w:rFonts w:eastAsia="Times New Roman"/>
          <w:szCs w:val="28"/>
          <w:lang w:eastAsia="ru-RU"/>
        </w:rPr>
      </w:pPr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 xml:space="preserve">Утвердить Положение о комиссии по соблюдению требований к служебному поведению муниципальных служащих администрации </w:t>
      </w:r>
      <w:r>
        <w:rPr>
          <w:rFonts w:eastAsia="Times New Roman"/>
          <w:szCs w:val="28"/>
          <w:bdr w:val="none" w:sz="0" w:space="0" w:color="auto" w:frame="1"/>
          <w:lang w:eastAsia="ru-RU"/>
        </w:rPr>
        <w:t>Паньковского сельского поселения Новодеревеньковского района Орловской</w:t>
      </w:r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 xml:space="preserve"> и урегулированию конфликта интересов, согласно приложению 1 к настоящему постановлению.</w:t>
      </w:r>
    </w:p>
    <w:p w:rsidR="00AE26C7" w:rsidRPr="00AE26C7" w:rsidRDefault="00AE26C7" w:rsidP="00AE26C7">
      <w:pPr>
        <w:numPr>
          <w:ilvl w:val="0"/>
          <w:numId w:val="1"/>
        </w:numPr>
        <w:shd w:val="clear" w:color="auto" w:fill="F9F9F9"/>
        <w:spacing w:after="0" w:line="360" w:lineRule="atLeast"/>
        <w:ind w:left="328"/>
        <w:jc w:val="both"/>
        <w:textAlignment w:val="baseline"/>
        <w:rPr>
          <w:rFonts w:eastAsia="Times New Roman"/>
          <w:szCs w:val="28"/>
          <w:lang w:eastAsia="ru-RU"/>
        </w:rPr>
      </w:pPr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 xml:space="preserve">Утвердить состав комиссии по соблюдению требований к служебному поведению муниципальных служащих администрации </w:t>
      </w:r>
      <w:r>
        <w:rPr>
          <w:rFonts w:eastAsia="Times New Roman"/>
          <w:szCs w:val="28"/>
          <w:bdr w:val="none" w:sz="0" w:space="0" w:color="auto" w:frame="1"/>
          <w:lang w:eastAsia="ru-RU"/>
        </w:rPr>
        <w:t>Паньковского сельского поселения Новодеревеньковского района Орловской</w:t>
      </w:r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 xml:space="preserve"> и урегулированию конфликта интересов согласно приложению 2 к настоящему постановлению.</w:t>
      </w:r>
    </w:p>
    <w:p w:rsidR="00AE26C7" w:rsidRPr="00DA177B" w:rsidRDefault="00DA177B" w:rsidP="00DA177B">
      <w:pPr>
        <w:jc w:val="both"/>
        <w:rPr>
          <w:szCs w:val="28"/>
        </w:rPr>
      </w:pPr>
      <w:r>
        <w:rPr>
          <w:szCs w:val="28"/>
        </w:rPr>
        <w:t>3.</w:t>
      </w:r>
      <w:r w:rsidRPr="00DA177B">
        <w:rPr>
          <w:szCs w:val="28"/>
        </w:rPr>
        <w:t xml:space="preserve">Постановление администрации Паньковского сельского поселения от </w:t>
      </w:r>
      <w:r>
        <w:rPr>
          <w:szCs w:val="28"/>
        </w:rPr>
        <w:t>21.06.2022 года № 13</w:t>
      </w:r>
      <w:r w:rsidRPr="00DA177B">
        <w:rPr>
          <w:szCs w:val="28"/>
        </w:rPr>
        <w:t xml:space="preserve"> «</w:t>
      </w:r>
      <w:r>
        <w:rPr>
          <w:szCs w:val="28"/>
        </w:rPr>
        <w:t xml:space="preserve">Об утверждении </w:t>
      </w:r>
      <w:r>
        <w:rPr>
          <w:rFonts w:eastAsia="Times New Roman"/>
          <w:szCs w:val="28"/>
          <w:bdr w:val="none" w:sz="0" w:space="0" w:color="auto" w:frame="1"/>
          <w:lang w:eastAsia="ru-RU"/>
        </w:rPr>
        <w:t>Положения</w:t>
      </w:r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 xml:space="preserve"> о комиссии по соблюдению требований к служебному поведению муниципальных служащих администрации </w:t>
      </w:r>
      <w:r>
        <w:rPr>
          <w:rFonts w:eastAsia="Times New Roman"/>
          <w:szCs w:val="28"/>
          <w:bdr w:val="none" w:sz="0" w:space="0" w:color="auto" w:frame="1"/>
          <w:lang w:eastAsia="ru-RU"/>
        </w:rPr>
        <w:t>Паньковского сельского поселения Новодеревеньковского района Орловской</w:t>
      </w:r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 xml:space="preserve"> и урегулированию конфликта интересов</w:t>
      </w:r>
      <w:r>
        <w:rPr>
          <w:rFonts w:eastAsia="Times New Roman"/>
          <w:szCs w:val="28"/>
          <w:bdr w:val="none" w:sz="0" w:space="0" w:color="auto" w:frame="1"/>
          <w:lang w:eastAsia="ru-RU"/>
        </w:rPr>
        <w:t xml:space="preserve">» </w:t>
      </w:r>
      <w:r w:rsidRPr="00DA177B">
        <w:rPr>
          <w:szCs w:val="28"/>
        </w:rPr>
        <w:t>признать утратившим силу.</w:t>
      </w:r>
    </w:p>
    <w:p w:rsidR="00DA177B" w:rsidRDefault="00DA177B" w:rsidP="00DA177B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4.  Настоящее постановление вступает в силу с момента его опубликования.</w:t>
      </w:r>
    </w:p>
    <w:p w:rsidR="00DA177B" w:rsidRDefault="00DA177B" w:rsidP="00DA177B">
      <w:pPr>
        <w:tabs>
          <w:tab w:val="left" w:pos="0"/>
        </w:tabs>
        <w:autoSpaceDE w:val="0"/>
        <w:autoSpaceDN w:val="0"/>
        <w:adjustRightInd w:val="0"/>
        <w:spacing w:before="1"/>
        <w:ind w:right="144"/>
        <w:jc w:val="both"/>
        <w:rPr>
          <w:szCs w:val="28"/>
        </w:rPr>
      </w:pPr>
      <w:r>
        <w:rPr>
          <w:szCs w:val="28"/>
        </w:rPr>
        <w:lastRenderedPageBreak/>
        <w:t xml:space="preserve">         5.  Настоящее постановление подлежит опубликованию в газете «</w:t>
      </w:r>
      <w:proofErr w:type="spellStart"/>
      <w:r>
        <w:rPr>
          <w:szCs w:val="28"/>
        </w:rPr>
        <w:t>Паньковский</w:t>
      </w:r>
      <w:proofErr w:type="spellEnd"/>
      <w:r>
        <w:rPr>
          <w:szCs w:val="28"/>
        </w:rPr>
        <w:t xml:space="preserve"> Вестник» и размещению на официальном сайте администрации Паньковского сельского поселения Новодеревеньковского района Орловской области в информационно-телекоммуникационной сети «Интернет». </w:t>
      </w:r>
    </w:p>
    <w:p w:rsidR="00DA177B" w:rsidRDefault="00DA177B" w:rsidP="00DA177B">
      <w:pPr>
        <w:numPr>
          <w:ilvl w:val="0"/>
          <w:numId w:val="2"/>
        </w:numPr>
        <w:tabs>
          <w:tab w:val="num" w:pos="0"/>
          <w:tab w:val="left" w:pos="180"/>
        </w:tabs>
        <w:autoSpaceDE w:val="0"/>
        <w:autoSpaceDN w:val="0"/>
        <w:adjustRightInd w:val="0"/>
        <w:spacing w:after="0" w:line="240" w:lineRule="auto"/>
        <w:ind w:left="180" w:right="147" w:firstLine="450"/>
        <w:jc w:val="both"/>
        <w:rPr>
          <w:szCs w:val="28"/>
        </w:rPr>
      </w:pP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исполнением настоящего постановления оставляю за собой.</w:t>
      </w:r>
    </w:p>
    <w:p w:rsidR="00DA177B" w:rsidRDefault="00DA177B" w:rsidP="00DA177B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DA177B" w:rsidRPr="009F2FFF" w:rsidRDefault="00DA177B" w:rsidP="00DA177B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F2FFF">
        <w:rPr>
          <w:szCs w:val="28"/>
        </w:rPr>
        <w:t>Глава сельского поселения                    Н.В. Хованская</w:t>
      </w:r>
    </w:p>
    <w:p w:rsid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bdr w:val="none" w:sz="0" w:space="0" w:color="auto" w:frame="1"/>
          <w:lang w:eastAsia="ru-RU"/>
        </w:rPr>
      </w:pPr>
    </w:p>
    <w:p w:rsid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bdr w:val="none" w:sz="0" w:space="0" w:color="auto" w:frame="1"/>
          <w:lang w:eastAsia="ru-RU"/>
        </w:rPr>
      </w:pPr>
    </w:p>
    <w:p w:rsid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bdr w:val="none" w:sz="0" w:space="0" w:color="auto" w:frame="1"/>
          <w:lang w:eastAsia="ru-RU"/>
        </w:rPr>
      </w:pPr>
    </w:p>
    <w:p w:rsidR="00DA177B" w:rsidRDefault="00DA177B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bdr w:val="none" w:sz="0" w:space="0" w:color="auto" w:frame="1"/>
          <w:lang w:eastAsia="ru-RU"/>
        </w:rPr>
      </w:pPr>
    </w:p>
    <w:p w:rsidR="00DA177B" w:rsidRDefault="00DA177B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bdr w:val="none" w:sz="0" w:space="0" w:color="auto" w:frame="1"/>
          <w:lang w:eastAsia="ru-RU"/>
        </w:rPr>
      </w:pPr>
    </w:p>
    <w:p w:rsidR="00DA177B" w:rsidRDefault="00DA177B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bdr w:val="none" w:sz="0" w:space="0" w:color="auto" w:frame="1"/>
          <w:lang w:eastAsia="ru-RU"/>
        </w:rPr>
      </w:pPr>
    </w:p>
    <w:p w:rsidR="00DA177B" w:rsidRDefault="00DA177B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bdr w:val="none" w:sz="0" w:space="0" w:color="auto" w:frame="1"/>
          <w:lang w:eastAsia="ru-RU"/>
        </w:rPr>
      </w:pPr>
    </w:p>
    <w:p w:rsidR="00DA177B" w:rsidRDefault="00DA177B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bdr w:val="none" w:sz="0" w:space="0" w:color="auto" w:frame="1"/>
          <w:lang w:eastAsia="ru-RU"/>
        </w:rPr>
      </w:pPr>
    </w:p>
    <w:p w:rsidR="00DA177B" w:rsidRDefault="00DA177B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bdr w:val="none" w:sz="0" w:space="0" w:color="auto" w:frame="1"/>
          <w:lang w:eastAsia="ru-RU"/>
        </w:rPr>
      </w:pPr>
    </w:p>
    <w:p w:rsidR="00DA177B" w:rsidRDefault="00DA177B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bdr w:val="none" w:sz="0" w:space="0" w:color="auto" w:frame="1"/>
          <w:lang w:eastAsia="ru-RU"/>
        </w:rPr>
      </w:pPr>
    </w:p>
    <w:p w:rsidR="00DA177B" w:rsidRDefault="00DA177B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bdr w:val="none" w:sz="0" w:space="0" w:color="auto" w:frame="1"/>
          <w:lang w:eastAsia="ru-RU"/>
        </w:rPr>
      </w:pPr>
    </w:p>
    <w:p w:rsidR="00DA177B" w:rsidRDefault="00DA177B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bdr w:val="none" w:sz="0" w:space="0" w:color="auto" w:frame="1"/>
          <w:lang w:eastAsia="ru-RU"/>
        </w:rPr>
      </w:pPr>
    </w:p>
    <w:p w:rsidR="00DA177B" w:rsidRDefault="00DA177B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bdr w:val="none" w:sz="0" w:space="0" w:color="auto" w:frame="1"/>
          <w:lang w:eastAsia="ru-RU"/>
        </w:rPr>
      </w:pPr>
    </w:p>
    <w:p w:rsidR="00DA177B" w:rsidRDefault="00DA177B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bdr w:val="none" w:sz="0" w:space="0" w:color="auto" w:frame="1"/>
          <w:lang w:eastAsia="ru-RU"/>
        </w:rPr>
      </w:pPr>
    </w:p>
    <w:p w:rsidR="00DA177B" w:rsidRDefault="00DA177B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bdr w:val="none" w:sz="0" w:space="0" w:color="auto" w:frame="1"/>
          <w:lang w:eastAsia="ru-RU"/>
        </w:rPr>
      </w:pPr>
    </w:p>
    <w:p w:rsidR="00DA177B" w:rsidRDefault="00DA177B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bdr w:val="none" w:sz="0" w:space="0" w:color="auto" w:frame="1"/>
          <w:lang w:eastAsia="ru-RU"/>
        </w:rPr>
      </w:pPr>
    </w:p>
    <w:p w:rsidR="00DA177B" w:rsidRDefault="00DA177B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bdr w:val="none" w:sz="0" w:space="0" w:color="auto" w:frame="1"/>
          <w:lang w:eastAsia="ru-RU"/>
        </w:rPr>
      </w:pPr>
    </w:p>
    <w:p w:rsidR="00DA177B" w:rsidRDefault="00DA177B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bdr w:val="none" w:sz="0" w:space="0" w:color="auto" w:frame="1"/>
          <w:lang w:eastAsia="ru-RU"/>
        </w:rPr>
      </w:pPr>
    </w:p>
    <w:p w:rsidR="00DA177B" w:rsidRDefault="00DA177B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bdr w:val="none" w:sz="0" w:space="0" w:color="auto" w:frame="1"/>
          <w:lang w:eastAsia="ru-RU"/>
        </w:rPr>
      </w:pPr>
    </w:p>
    <w:p w:rsidR="00DA177B" w:rsidRDefault="00DA177B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bdr w:val="none" w:sz="0" w:space="0" w:color="auto" w:frame="1"/>
          <w:lang w:eastAsia="ru-RU"/>
        </w:rPr>
      </w:pPr>
    </w:p>
    <w:p w:rsidR="00DA177B" w:rsidRDefault="00DA177B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bdr w:val="none" w:sz="0" w:space="0" w:color="auto" w:frame="1"/>
          <w:lang w:eastAsia="ru-RU"/>
        </w:rPr>
      </w:pPr>
    </w:p>
    <w:p w:rsidR="00DA177B" w:rsidRDefault="00DA177B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bdr w:val="none" w:sz="0" w:space="0" w:color="auto" w:frame="1"/>
          <w:lang w:eastAsia="ru-RU"/>
        </w:rPr>
      </w:pPr>
    </w:p>
    <w:p w:rsidR="00DA177B" w:rsidRDefault="00DA177B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bdr w:val="none" w:sz="0" w:space="0" w:color="auto" w:frame="1"/>
          <w:lang w:eastAsia="ru-RU"/>
        </w:rPr>
      </w:pPr>
    </w:p>
    <w:p w:rsidR="00DA177B" w:rsidRDefault="00DA177B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bdr w:val="none" w:sz="0" w:space="0" w:color="auto" w:frame="1"/>
          <w:lang w:eastAsia="ru-RU"/>
        </w:rPr>
      </w:pPr>
    </w:p>
    <w:p w:rsidR="00DA177B" w:rsidRDefault="00DA177B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bdr w:val="none" w:sz="0" w:space="0" w:color="auto" w:frame="1"/>
          <w:lang w:eastAsia="ru-RU"/>
        </w:rPr>
      </w:pPr>
    </w:p>
    <w:p w:rsidR="00DA177B" w:rsidRDefault="00DA177B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bdr w:val="none" w:sz="0" w:space="0" w:color="auto" w:frame="1"/>
          <w:lang w:eastAsia="ru-RU"/>
        </w:rPr>
      </w:pPr>
    </w:p>
    <w:p w:rsidR="00DA177B" w:rsidRDefault="00DA177B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bdr w:val="none" w:sz="0" w:space="0" w:color="auto" w:frame="1"/>
          <w:lang w:eastAsia="ru-RU"/>
        </w:rPr>
      </w:pPr>
    </w:p>
    <w:p w:rsidR="00DA177B" w:rsidRDefault="00DA177B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bdr w:val="none" w:sz="0" w:space="0" w:color="auto" w:frame="1"/>
          <w:lang w:eastAsia="ru-RU"/>
        </w:rPr>
      </w:pPr>
    </w:p>
    <w:p w:rsidR="00DA177B" w:rsidRDefault="00DA177B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bdr w:val="none" w:sz="0" w:space="0" w:color="auto" w:frame="1"/>
          <w:lang w:eastAsia="ru-RU"/>
        </w:rPr>
      </w:pPr>
    </w:p>
    <w:p w:rsidR="00AE26C7" w:rsidRPr="00AE26C7" w:rsidRDefault="00AE26C7" w:rsidP="00EA35EB">
      <w:pPr>
        <w:shd w:val="clear" w:color="auto" w:fill="F9F9F9"/>
        <w:spacing w:after="0" w:line="360" w:lineRule="atLeast"/>
        <w:jc w:val="right"/>
        <w:textAlignment w:val="baseline"/>
        <w:rPr>
          <w:rFonts w:eastAsia="Times New Roman"/>
          <w:szCs w:val="28"/>
          <w:lang w:eastAsia="ru-RU"/>
        </w:rPr>
      </w:pPr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lastRenderedPageBreak/>
        <w:t>Приложение 1</w:t>
      </w:r>
    </w:p>
    <w:p w:rsidR="00AE26C7" w:rsidRPr="00AE26C7" w:rsidRDefault="00AE26C7" w:rsidP="00EA35EB">
      <w:pPr>
        <w:shd w:val="clear" w:color="auto" w:fill="F9F9F9"/>
        <w:spacing w:after="0" w:line="360" w:lineRule="atLeast"/>
        <w:jc w:val="right"/>
        <w:textAlignment w:val="baseline"/>
        <w:rPr>
          <w:rFonts w:eastAsia="Times New Roman"/>
          <w:szCs w:val="28"/>
          <w:lang w:eastAsia="ru-RU"/>
        </w:rPr>
      </w:pPr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к постановлению администрации</w:t>
      </w:r>
    </w:p>
    <w:p w:rsidR="00EA35EB" w:rsidRDefault="00EA35EB" w:rsidP="00EA35EB">
      <w:pPr>
        <w:shd w:val="clear" w:color="auto" w:fill="F9F9F9"/>
        <w:spacing w:after="0" w:line="360" w:lineRule="atLeast"/>
        <w:jc w:val="right"/>
        <w:textAlignment w:val="baseline"/>
        <w:rPr>
          <w:szCs w:val="28"/>
        </w:rPr>
      </w:pPr>
      <w:r>
        <w:rPr>
          <w:szCs w:val="28"/>
        </w:rPr>
        <w:t xml:space="preserve">Паньковского сельского поселения </w:t>
      </w:r>
    </w:p>
    <w:p w:rsidR="00EA35EB" w:rsidRDefault="00EA35EB" w:rsidP="00EA35EB">
      <w:pPr>
        <w:shd w:val="clear" w:color="auto" w:fill="F9F9F9"/>
        <w:spacing w:after="0" w:line="360" w:lineRule="atLeast"/>
        <w:jc w:val="right"/>
        <w:textAlignment w:val="baseline"/>
        <w:rPr>
          <w:szCs w:val="28"/>
        </w:rPr>
      </w:pPr>
      <w:r>
        <w:rPr>
          <w:szCs w:val="28"/>
        </w:rPr>
        <w:t xml:space="preserve">Новодеревеньковского района Орловской области </w:t>
      </w:r>
    </w:p>
    <w:p w:rsidR="00AE26C7" w:rsidRPr="00AE26C7" w:rsidRDefault="00EA35EB" w:rsidP="00EA35EB">
      <w:pPr>
        <w:shd w:val="clear" w:color="auto" w:fill="F9F9F9"/>
        <w:spacing w:after="0" w:line="360" w:lineRule="atLeast"/>
        <w:jc w:val="right"/>
        <w:textAlignment w:val="baseline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bdr w:val="none" w:sz="0" w:space="0" w:color="auto" w:frame="1"/>
          <w:lang w:eastAsia="ru-RU"/>
        </w:rPr>
        <w:t>от  2026</w:t>
      </w:r>
      <w:r w:rsidR="00AE26C7" w:rsidRPr="00AE26C7">
        <w:rPr>
          <w:rFonts w:eastAsia="Times New Roman"/>
          <w:szCs w:val="28"/>
          <w:bdr w:val="none" w:sz="0" w:space="0" w:color="auto" w:frame="1"/>
          <w:lang w:eastAsia="ru-RU"/>
        </w:rPr>
        <w:t xml:space="preserve"> г. № </w:t>
      </w:r>
    </w:p>
    <w:p w:rsidR="00AE26C7" w:rsidRPr="00AE26C7" w:rsidRDefault="00AE26C7" w:rsidP="00EA35EB">
      <w:pPr>
        <w:shd w:val="clear" w:color="auto" w:fill="F9F9F9"/>
        <w:spacing w:after="0" w:line="360" w:lineRule="atLeast"/>
        <w:jc w:val="center"/>
        <w:textAlignment w:val="baseline"/>
        <w:rPr>
          <w:rFonts w:eastAsia="Times New Roman"/>
          <w:szCs w:val="28"/>
          <w:lang w:eastAsia="ru-RU"/>
        </w:rPr>
      </w:pPr>
      <w:r w:rsidRPr="00AE26C7">
        <w:rPr>
          <w:rFonts w:eastAsia="Times New Roman"/>
          <w:b/>
          <w:bCs/>
          <w:szCs w:val="28"/>
          <w:bdr w:val="none" w:sz="0" w:space="0" w:color="auto" w:frame="1"/>
          <w:lang w:eastAsia="ru-RU"/>
        </w:rPr>
        <w:t>Положение</w:t>
      </w:r>
    </w:p>
    <w:p w:rsidR="00AE26C7" w:rsidRPr="00AE26C7" w:rsidRDefault="00AE26C7" w:rsidP="00EA35EB">
      <w:pPr>
        <w:shd w:val="clear" w:color="auto" w:fill="F9F9F9"/>
        <w:spacing w:after="0" w:line="360" w:lineRule="atLeast"/>
        <w:jc w:val="center"/>
        <w:textAlignment w:val="baseline"/>
        <w:rPr>
          <w:rFonts w:eastAsia="Times New Roman"/>
          <w:szCs w:val="28"/>
          <w:lang w:eastAsia="ru-RU"/>
        </w:rPr>
      </w:pPr>
      <w:r w:rsidRPr="00AE26C7">
        <w:rPr>
          <w:rFonts w:eastAsia="Times New Roman"/>
          <w:b/>
          <w:bCs/>
          <w:szCs w:val="28"/>
          <w:bdr w:val="none" w:sz="0" w:space="0" w:color="auto" w:frame="1"/>
          <w:lang w:eastAsia="ru-RU"/>
        </w:rPr>
        <w:t xml:space="preserve">о комиссии по соблюдению требований к служебному поведению муниципальных служащих </w:t>
      </w:r>
      <w:r w:rsidR="00EA35EB" w:rsidRPr="00EA35EB">
        <w:rPr>
          <w:b/>
          <w:szCs w:val="28"/>
        </w:rPr>
        <w:t>администрации Паньковского сельского поселения Новодеревеньковского района Орловской области</w:t>
      </w:r>
      <w:r w:rsidR="00EA35EB">
        <w:rPr>
          <w:szCs w:val="28"/>
        </w:rPr>
        <w:t xml:space="preserve"> </w:t>
      </w:r>
      <w:r w:rsidRPr="00AE26C7">
        <w:rPr>
          <w:rFonts w:eastAsia="Times New Roman"/>
          <w:b/>
          <w:bCs/>
          <w:szCs w:val="28"/>
          <w:bdr w:val="none" w:sz="0" w:space="0" w:color="auto" w:frame="1"/>
          <w:lang w:eastAsia="ru-RU"/>
        </w:rPr>
        <w:t>и урегулированию конфликта интересов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bookmarkStart w:id="0" w:name="sub_1001"/>
      <w:bookmarkEnd w:id="0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 xml:space="preserve">1. </w:t>
      </w:r>
      <w:proofErr w:type="gramStart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 xml:space="preserve">Настоящим Положением определяется состав и порядок работы комиссии по соблюдению требований к служебному поведению муниципальных служащих </w:t>
      </w:r>
      <w:r w:rsidR="00EA35EB">
        <w:rPr>
          <w:szCs w:val="28"/>
        </w:rPr>
        <w:t xml:space="preserve">администрации Паньковского сельского поселения Новодеревеньковского района Орловской области </w:t>
      </w:r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 xml:space="preserve">и урегулированию конфликта интересов (далее — комиссия), образуемой в </w:t>
      </w:r>
      <w:r w:rsidR="00EA35EB">
        <w:rPr>
          <w:szCs w:val="28"/>
        </w:rPr>
        <w:t>администрации Паньковского сельского поселения Новодеревеньковского района Орловской области</w:t>
      </w:r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 xml:space="preserve"> в соответствии с Федеральным законом от 25 декабря 2008 г. № 273-ФЗ «О противодействии коррупции».</w:t>
      </w:r>
      <w:proofErr w:type="gramEnd"/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bookmarkStart w:id="1" w:name="sub_1002"/>
      <w:bookmarkEnd w:id="1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2. Комиссия в своей деятельности руководствуется 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</w:t>
      </w:r>
      <w:r w:rsidR="00EA35EB">
        <w:rPr>
          <w:rFonts w:eastAsia="Times New Roman"/>
          <w:szCs w:val="28"/>
          <w:bdr w:val="none" w:sz="0" w:space="0" w:color="auto" w:frame="1"/>
          <w:lang w:eastAsia="ru-RU"/>
        </w:rPr>
        <w:t>едерации, законами Орловской</w:t>
      </w:r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 xml:space="preserve"> области, а также актами федеральных органов исполнительной власти, иных государственных органов (далее — государственные органы, государственный орган), настоящим Положением.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bookmarkStart w:id="2" w:name="sub_10003"/>
      <w:bookmarkEnd w:id="2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 xml:space="preserve">3. Основной задачей комиссии является содействие </w:t>
      </w:r>
      <w:r w:rsidR="00EA35EB">
        <w:rPr>
          <w:szCs w:val="28"/>
        </w:rPr>
        <w:t>администрации Паньковского сельского поселения Новодеревеньковского района Орловской области</w:t>
      </w:r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: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bookmarkStart w:id="3" w:name="sub_10031"/>
      <w:bookmarkStart w:id="4" w:name="sub_10032"/>
      <w:bookmarkEnd w:id="3"/>
      <w:bookmarkEnd w:id="4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 xml:space="preserve">а) в обеспечении соблюдения муниципальными служащими администрации </w:t>
      </w:r>
      <w:proofErr w:type="spellStart"/>
      <w:proofErr w:type="gramStart"/>
      <w:r w:rsidR="00EA35EB">
        <w:rPr>
          <w:szCs w:val="28"/>
        </w:rPr>
        <w:t>администрации</w:t>
      </w:r>
      <w:proofErr w:type="spellEnd"/>
      <w:proofErr w:type="gramEnd"/>
      <w:r w:rsidR="00EA35EB">
        <w:rPr>
          <w:szCs w:val="28"/>
        </w:rPr>
        <w:t xml:space="preserve"> Паньковского сельского поселения Новодеревеньковского района Орловской области </w:t>
      </w:r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(далее — муниципальные служащие) ограничений и запретов, требований о предотвращении или об урегулировании конфликта интересов, исполнения обязанностей, установленных Федеральным законом от 25 декабря 2008 г. № 273-ФЗ «О противодействии коррупции», другими федеральными законами в целях противодействия коррупции (далее — требования к служебному поведению и (или) требования об урегулировании конфликта интересов);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 xml:space="preserve">б) в осуществлении в </w:t>
      </w:r>
      <w:r w:rsidR="00EA35EB">
        <w:rPr>
          <w:szCs w:val="28"/>
        </w:rPr>
        <w:t xml:space="preserve">администрации Паньковского сельского поселения Новодеревеньковского района Орловской области </w:t>
      </w:r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(далее – администрация) мер по предупреждению коррупции.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bookmarkStart w:id="5" w:name="sub_10004"/>
      <w:bookmarkStart w:id="6" w:name="sub_1005"/>
      <w:bookmarkEnd w:id="5"/>
      <w:bookmarkEnd w:id="6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lastRenderedPageBreak/>
        <w:t>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муниципальных служащих, замещающих должности муниципальной службы (далее — должности муниципальной службы) в администрации.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bookmarkStart w:id="7" w:name="sub_1007"/>
      <w:bookmarkEnd w:id="7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5. В состав комиссии входят председатель комиссии, его заместитель, назначаемый руководителем администрации из числа членов комиссии, замещающих должности муниципальной службы в администрации, секретарь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bookmarkStart w:id="8" w:name="sub_1008"/>
      <w:bookmarkStart w:id="9" w:name="sub_10081"/>
      <w:bookmarkEnd w:id="8"/>
      <w:bookmarkEnd w:id="9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6. В состав комиссии входят: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а) заместитель руководителя администрации (председатель комиссии), руководитель подразделения кадровой службы администрации либо иное, определяемое руководителем администрации должностное лицо, ответственное за работу по профилактике коррупционных и иных правонарушений (секретарь комиссии), муниципальные служащие из подразделения по вопросам муниципальной службы и кадров, юридического (правового) подразделения, других подразделений администрации, определяемые его руководителем;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bookmarkStart w:id="10" w:name="sub_10083"/>
      <w:bookmarkEnd w:id="10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б) представитель (представители) научных организаций, профессиональных образовательных организаций, образовательных организаций высшего образования и организаций дополнительного профессионального образования, деятельность которых связана с муниципальной службой.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bookmarkStart w:id="11" w:name="sub_1009"/>
      <w:bookmarkStart w:id="12" w:name="sub_10093"/>
      <w:bookmarkEnd w:id="11"/>
      <w:bookmarkEnd w:id="12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7. Руководитель администрации может принять решение о включении в состав комиссии: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а) представителя общественного совета, образованного при администрации;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б) представителя общественной организации ветеранов, созданной в администрации;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в) представителя профсоюзной организации, действующей в установленном порядке в администрации.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bookmarkStart w:id="13" w:name="sub_1011"/>
      <w:bookmarkEnd w:id="13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 xml:space="preserve">8. </w:t>
      </w:r>
      <w:proofErr w:type="gramStart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Лица, указанные в подпункте «б» пункта 6 и в пункте 7</w:t>
      </w:r>
      <w:r w:rsidRPr="00AE26C7">
        <w:rPr>
          <w:rFonts w:eastAsia="Times New Roman"/>
          <w:szCs w:val="28"/>
          <w:lang w:eastAsia="ru-RU"/>
        </w:rPr>
        <w:t> </w:t>
      </w:r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настоящего Положения, включаются в состав комиссии в установленном порядке по согласованию с научными организациями и образовательными организациями, с общественной организацией ветеранов, созданной в администрации, с профсоюзной организацией, действующей в установленном порядке в администрации, общественным советом, образованным при администрации, на основании запроса руководителя администрации.</w:t>
      </w:r>
      <w:proofErr w:type="gramEnd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 xml:space="preserve"> Согласование осуществляется в 10-дневный срок со дня получения запроса.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lastRenderedPageBreak/>
        <w:t>9. Число членов комиссии, не замещающих должности муниципальной службы в администрации, должно составлять не менее одной четверти от общего числа членов комиссии.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bookmarkStart w:id="14" w:name="sub_1012"/>
      <w:bookmarkEnd w:id="14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10.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bookmarkStart w:id="15" w:name="sub_1013"/>
      <w:bookmarkEnd w:id="15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11. В заседаниях комиссии с правом совещательного голоса участвуют: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bookmarkStart w:id="16" w:name="sub_10131"/>
      <w:bookmarkEnd w:id="16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муниципальных служащих, замещающих в администрации 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bookmarkStart w:id="17" w:name="sub_10132"/>
      <w:bookmarkEnd w:id="17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 xml:space="preserve">б) другие муниципальные служащие, замещающие должности муниципальной службы в администрации; специалисты, которые могут дать пояснения по вопросам муниципальной службы и вопросам, рассматриваемым комиссией; должностные лица других органов местного самоуправления, государственных органов; представители заинтересованных организаций; </w:t>
      </w:r>
      <w:proofErr w:type="gramStart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—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  <w:proofErr w:type="gramEnd"/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bookmarkStart w:id="18" w:name="sub_1014"/>
      <w:bookmarkEnd w:id="18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12.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администрации, недопустимо.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bookmarkStart w:id="19" w:name="sub_1015"/>
      <w:bookmarkEnd w:id="19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13.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bookmarkStart w:id="20" w:name="sub_1016"/>
      <w:bookmarkEnd w:id="20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14. Основаниями для проведения заседания комиссии являются: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bookmarkStart w:id="21" w:name="sub_10161"/>
      <w:bookmarkEnd w:id="21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lastRenderedPageBreak/>
        <w:t>а) представление руководителем администрации в соответствии с законодательством</w:t>
      </w:r>
      <w:r w:rsidRPr="00AE26C7">
        <w:rPr>
          <w:rFonts w:eastAsia="Times New Roman"/>
          <w:szCs w:val="28"/>
          <w:lang w:eastAsia="ru-RU"/>
        </w:rPr>
        <w:t> </w:t>
      </w:r>
      <w:r w:rsidR="00EA35EB">
        <w:rPr>
          <w:rFonts w:eastAsia="Times New Roman"/>
          <w:szCs w:val="28"/>
          <w:bdr w:val="none" w:sz="0" w:space="0" w:color="auto" w:frame="1"/>
          <w:lang w:eastAsia="ru-RU"/>
        </w:rPr>
        <w:t xml:space="preserve">Орловской </w:t>
      </w:r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области, материалов проверки, свидетельствующих: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bookmarkStart w:id="22" w:name="sub_101612"/>
      <w:bookmarkEnd w:id="22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— о представлении муниципальным служащим недостоверных или неполных сведений о доходах, об имуществе и обязательствах имущественного характера в отношении себя и членов своей семьи;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bookmarkStart w:id="23" w:name="sub_101613"/>
      <w:bookmarkEnd w:id="23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— 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 xml:space="preserve">б) </w:t>
      </w:r>
      <w:proofErr w:type="gramStart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поступившее</w:t>
      </w:r>
      <w:proofErr w:type="gramEnd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 xml:space="preserve"> должностному лицу кадровой службы администрации, ответственному за работу по профилактике коррупционных и иных правонарушений, в порядке, установленном нормативным правовым актом администрации: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bookmarkStart w:id="24" w:name="sub_101622"/>
      <w:bookmarkEnd w:id="24"/>
      <w:proofErr w:type="gramStart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— обращение гражданина, замещавшего в администрации должность муниципальной службы, включенную в Перечень должностей, утвержденный нормативным правовым актом администрации,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до истечения двух лет со</w:t>
      </w:r>
      <w:proofErr w:type="gramEnd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 xml:space="preserve"> дня увольнения с муниципальной службы;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bookmarkStart w:id="25" w:name="sub_101623"/>
      <w:bookmarkEnd w:id="25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— 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bookmarkStart w:id="26" w:name="sub_101625"/>
      <w:bookmarkStart w:id="27" w:name="sub_10163"/>
      <w:bookmarkEnd w:id="26"/>
      <w:bookmarkEnd w:id="27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— 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в) представление руководителя администрации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администрации мер по предупреждению коррупции;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proofErr w:type="gramStart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 xml:space="preserve">г) представление руководителем администрации материалов проверки, свидетельствующих о представлении муниципальным служащим недостоверных или неполных сведений, предусмотренных частью 1 статьи 3 Федерального закона от 3 декабря 2012 г. № 230-ФЗ «О контроле за соответствием расходов лиц, замещающих государственные должности, и иных лиц их доходам» (далее — Федеральный закон «О контроле за </w:t>
      </w:r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lastRenderedPageBreak/>
        <w:t>соответствием расходов лиц, замещающих государственные должности, и иных лиц их доходам»);</w:t>
      </w:r>
      <w:proofErr w:type="gramEnd"/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proofErr w:type="spellStart"/>
      <w:proofErr w:type="gramStart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д</w:t>
      </w:r>
      <w:proofErr w:type="spellEnd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) поступившее в соответствии с частью 4 статьи 12 Федерального закона от 25 декабря 2008 г. № 273-ФЗ «О противодействии коррупции» и статьей 64.1 Трудового кодекса Российской Федерации в администрацию уведомление коммерческой или некоммерческой организации о заключении с гражданином, замещавшим должность муниципальной службы в администрации, трудового или гражданско-правового договора на выполнение работ (оказание услуг), если отдельные функции муниципального управления данной организацией</w:t>
      </w:r>
      <w:proofErr w:type="gramEnd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 xml:space="preserve"> </w:t>
      </w:r>
      <w:proofErr w:type="gramStart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входили в его должностные (служебные) обязанности, исполняемые во время замещения должности в администрации,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</w:t>
      </w:r>
      <w:proofErr w:type="gramEnd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 xml:space="preserve"> или некоммерческой организации комиссией не рассматривался;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е) уведомление муниципального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bookmarkStart w:id="28" w:name="sub_1017"/>
      <w:bookmarkEnd w:id="28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15.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 xml:space="preserve">16. Обращение, указанное в абзаце втором подпункта «б» пункта 14 настоящего Положения, подается гражданином, замещавшим должность муниципальной службы в администрации, должностному лицу кадровой службы администрации, ответственному за работу по профилактике коррупционных и иных правонарушений. </w:t>
      </w:r>
      <w:proofErr w:type="gramStart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 службы, функции по муниципальному управлению в отношении коммерческой или некоммерческой организации, вид договора (трудовой</w:t>
      </w:r>
      <w:proofErr w:type="gramEnd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 xml:space="preserve"> или гражданско-правовой), предполагаемый срок его действия, сумма оплаты за выполнение (оказание) по договору работ (услуг). Должностным лицом кадровой службы </w:t>
      </w:r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lastRenderedPageBreak/>
        <w:t>администрации, ответственным за профилактику коррупционных и иных правонарушений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статьи 12 Федерального закона от 25 декабря 2008 г. № 273-ФЗ «О противодействии коррупции».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17. Обращение, указанное в абзаце втором подпункта «б» пункта 14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 xml:space="preserve">18. </w:t>
      </w:r>
      <w:proofErr w:type="gramStart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Уведомление, указанное в подпункте «</w:t>
      </w:r>
      <w:proofErr w:type="spellStart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д</w:t>
      </w:r>
      <w:proofErr w:type="spellEnd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» пункта 14 настоящего Положения, рассматривается должностным лицом кадровой службы администрации, ответственным за работу по профилактике коррупционных и иных правонарушений, которое осуществляет подготовку мотивированного заключения о соблюдении гражданином, замещавшим должность муниципальной службы в администрации, требований статьи 12 Федерального закона от 25 декабря 2008 г. № 273-ФЗ «О противодействии коррупции».</w:t>
      </w:r>
      <w:proofErr w:type="gramEnd"/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19. Уведомления, указанные в абзаце четвертом подпункта «б» и подпункте «е» пункта 14 настоящего Положения, рассматриваются должностным лицом кадровой службы администрации, ответственным за работу по профилактике коррупционных и иных правонарушений, которое осуществляет подготовку мотивированных заключений по результатам рассмотрения уведомлений.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 xml:space="preserve">20. </w:t>
      </w:r>
      <w:proofErr w:type="gramStart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При подготовке мотивированного заключения по результатам рассмотрения обращения, указанного в абзаце втором подпункта «б» пункта 14 настоящего Положения, или уведомлений, указанных в абзаце четвертом подпункта «б» и подпунктах «</w:t>
      </w:r>
      <w:proofErr w:type="spellStart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д</w:t>
      </w:r>
      <w:proofErr w:type="spellEnd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» и «е» пункта 14 настоящего Положения, должностное лицо кадровой службы администрации, ответственное за работу по профилактике коррупционных и иных правонарушений имеет право проводить собеседование с муниципальным служащим, представившим обращение или уведомление</w:t>
      </w:r>
      <w:proofErr w:type="gramEnd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, получать от него письменные пояснения, а руководитель администрации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организации, использовать государственную информационную систему в области прот</w:t>
      </w:r>
      <w:r w:rsidR="00EA35EB">
        <w:rPr>
          <w:rFonts w:eastAsia="Times New Roman"/>
          <w:szCs w:val="28"/>
          <w:bdr w:val="none" w:sz="0" w:space="0" w:color="auto" w:frame="1"/>
          <w:lang w:eastAsia="ru-RU"/>
        </w:rPr>
        <w:t>иводействия коррупции</w:t>
      </w:r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 xml:space="preserve">, в том числе для направления запросов.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</w:t>
      </w:r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lastRenderedPageBreak/>
        <w:t>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21. Мотивированные заключения, предусмотренные пунктами 16, 18 и 19 настоящего Положения, должны содержать: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bookmarkStart w:id="29" w:name="sub_101761"/>
      <w:bookmarkEnd w:id="29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а) информацию, изложенную в обращениях или уведомлениях, указанных в абзацах втором и четвертом подпункта «б» и подпунктах «</w:t>
      </w:r>
      <w:proofErr w:type="spellStart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д</w:t>
      </w:r>
      <w:proofErr w:type="spellEnd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» и «е» пункта 14 настоящего Положения;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bookmarkStart w:id="30" w:name="sub_101762"/>
      <w:bookmarkEnd w:id="30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bookmarkStart w:id="31" w:name="sub_101763"/>
      <w:bookmarkEnd w:id="31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в) мотивированный вывод по результатам предварительного рассмотрения обращений и уведомлений, указанных в абзацах втором и четвертом подпункта «б», подпунктах «</w:t>
      </w:r>
      <w:proofErr w:type="spellStart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д</w:t>
      </w:r>
      <w:proofErr w:type="spellEnd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» и «е» пункта 14 настоящего Положения, а также рекомендации для принятия одного из решений в соответствии с пунктами 31, 34, 35, 37 настоящего Положения или иного решения.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bookmarkStart w:id="32" w:name="sub_1018"/>
      <w:bookmarkEnd w:id="32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22. Председатель комиссии при поступлении к нему в порядке, предусмотренном нормативным правовым актом администрации, информации, содержащей основания для проведения заседания комиссии: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пунктами 23 и 24 настоящего Положения;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bookmarkStart w:id="33" w:name="sub_10182"/>
      <w:bookmarkEnd w:id="33"/>
      <w:proofErr w:type="gramStart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должностному лицу кадровой службы администрации, ответственному за работу по профилактике коррупционных и иных правонарушений, и с результатами ее проверки;</w:t>
      </w:r>
      <w:proofErr w:type="gramEnd"/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bookmarkStart w:id="34" w:name="sub_10183"/>
      <w:bookmarkEnd w:id="34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в) рассматривает ходатайства о приглашении на заседание комиссии лиц, указанных в подпункте «б» пункта 11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23. Заседание комиссии по рассмотрению заявления, указанного в абзаце третьем подпункта «б» пункта 14</w:t>
      </w:r>
      <w:r w:rsidRPr="00AE26C7">
        <w:rPr>
          <w:rFonts w:eastAsia="Times New Roman"/>
          <w:szCs w:val="28"/>
          <w:lang w:eastAsia="ru-RU"/>
        </w:rPr>
        <w:t> </w:t>
      </w:r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lastRenderedPageBreak/>
        <w:t xml:space="preserve">24. </w:t>
      </w:r>
      <w:proofErr w:type="gramStart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Уведомления, указанные в подпунктах «</w:t>
      </w:r>
      <w:proofErr w:type="spellStart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д</w:t>
      </w:r>
      <w:proofErr w:type="spellEnd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» и «е» пункта 14 настоящего Положения, как правило, рассматриваются на очередном (плановом) заседании комиссии.</w:t>
      </w:r>
      <w:proofErr w:type="gramEnd"/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25.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администрации. О намерении лично присутствовать на заседании комиссии муниципальный служащий или гражданин указывает в обращении, заявлении или уведомлении, представляемых в соответствии с подпунктами «б» и «е» пункта 14 настоящего Положения.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26. Заседания комиссии могут проводиться в отсутствие муниципального служащего или гражданина в случае: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bookmarkStart w:id="35" w:name="sub_101911"/>
      <w:bookmarkEnd w:id="35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а) если в обращении, заявлении или уведомлении, предусмотренных подпунктами «б» и «е» пункта 14</w:t>
      </w:r>
      <w:r w:rsidRPr="00AE26C7">
        <w:rPr>
          <w:rFonts w:eastAsia="Times New Roman"/>
          <w:szCs w:val="28"/>
          <w:lang w:eastAsia="ru-RU"/>
        </w:rPr>
        <w:t> </w:t>
      </w:r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настоящего Положения, не содержится указания о намерении муниципального служащего или гражданина лично присутствовать на заседании комиссии;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bookmarkStart w:id="36" w:name="sub_101912"/>
      <w:bookmarkEnd w:id="36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б) если муниципальный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27. На заседании комиссии заслушиваются пояснения муниципального служащего или гражданина, замещавшего должность муниципальной службы в администрации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bookmarkStart w:id="37" w:name="sub_1021"/>
      <w:bookmarkEnd w:id="37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28.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bookmarkStart w:id="38" w:name="sub_1022"/>
      <w:bookmarkEnd w:id="38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29. По итогам рассмотрения вопроса, указанного в абзаце втором подпункта «а» пункта 14 настоящего Положения, комиссия принимает одно из следующих решений: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bookmarkStart w:id="39" w:name="sub_10221"/>
      <w:bookmarkEnd w:id="39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а) установить, что сведения, представленные муниципальным служащим, о доходах, об имуществе и обязательствах имущественного характера в отношении себя и членов своей семьи, являются достоверными и полными;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bookmarkStart w:id="40" w:name="sub_10223"/>
      <w:bookmarkEnd w:id="40"/>
      <w:proofErr w:type="gramStart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б) установить, что сведения, представленные муниципальным служащим, указанные в подпункте «а» настоящего пункта, являются недостоверными и (или) неполными.</w:t>
      </w:r>
      <w:proofErr w:type="gramEnd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 xml:space="preserve"> В этом случае комиссия рекомендует руководителю администрации применить к муниципальному служащему конкретную меру ответственности.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bookmarkStart w:id="41" w:name="sub_1023"/>
      <w:bookmarkEnd w:id="41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lastRenderedPageBreak/>
        <w:t>30. По итогам рассмотрения вопроса, указанного в абзаце третьем подпункта «а» пункта 14 настоящего Положения, комиссия принимает одно из следующих решений: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bookmarkStart w:id="42" w:name="sub_10231"/>
      <w:bookmarkEnd w:id="42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bookmarkStart w:id="43" w:name="sub_10232"/>
      <w:bookmarkEnd w:id="43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руководителю администрации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bookmarkStart w:id="44" w:name="sub_1024"/>
      <w:bookmarkEnd w:id="44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31. По итогам рассмотрения вопроса, указанного в абзаце втором подпункта «б» пункта 14</w:t>
      </w:r>
      <w:r w:rsidRPr="00AE26C7">
        <w:rPr>
          <w:rFonts w:eastAsia="Times New Roman"/>
          <w:szCs w:val="28"/>
          <w:lang w:eastAsia="ru-RU"/>
        </w:rPr>
        <w:t> </w:t>
      </w:r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настоящего Положения, комиссия принимает одно из следующих решений: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bookmarkStart w:id="45" w:name="sub_10241"/>
      <w:bookmarkEnd w:id="45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bookmarkStart w:id="46" w:name="sub_10242"/>
      <w:bookmarkEnd w:id="46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и мотивировать свой отказ.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bookmarkStart w:id="47" w:name="sub_1025"/>
      <w:bookmarkEnd w:id="47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32. По итогам рассмотрения вопроса, указанного в абзаце третьем подпункта «б» пункта 14</w:t>
      </w:r>
      <w:r w:rsidRPr="00AE26C7">
        <w:rPr>
          <w:rFonts w:eastAsia="Times New Roman"/>
          <w:szCs w:val="28"/>
          <w:lang w:eastAsia="ru-RU"/>
        </w:rPr>
        <w:t> </w:t>
      </w:r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настоящего Положения, комиссия принимает одно из следующих решений: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bookmarkStart w:id="48" w:name="sub_10251"/>
      <w:bookmarkEnd w:id="48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а)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bookmarkStart w:id="49" w:name="sub_10252"/>
      <w:bookmarkEnd w:id="49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bookmarkStart w:id="50" w:name="sub_10253"/>
      <w:bookmarkEnd w:id="50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lastRenderedPageBreak/>
        <w:t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руководителю администрации применить к муниципальному служащему конкретную меру ответственности.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33. По итогам рассмотрения вопроса, указанного в подпункте «г» пункта 14 настоящего Положения, комиссия принимает одно из следующих решений: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bookmarkStart w:id="51" w:name="sub_12511"/>
      <w:bookmarkEnd w:id="51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 xml:space="preserve">а) признать, что сведения, представленные муниципальным служащим в соответствии с частью 1 статьи 3 Федерального закона «О </w:t>
      </w:r>
      <w:proofErr w:type="gramStart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контроле за</w:t>
      </w:r>
      <w:proofErr w:type="gramEnd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 xml:space="preserve"> соответствием расходов лиц, замещающих государственные должности, и иных лиц их доходам», являются достоверными и полными;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bookmarkStart w:id="52" w:name="sub_12512"/>
      <w:bookmarkEnd w:id="52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 xml:space="preserve">б) признать, что сведения, представленные муниципальным служащим в соответствии с частью 1 статьи 3 Федерального закона «О </w:t>
      </w:r>
      <w:proofErr w:type="gramStart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контроле за</w:t>
      </w:r>
      <w:proofErr w:type="gramEnd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 xml:space="preserve"> соответствием расходов лиц, замещающих государственные должности, и иных лиц их доходам», являются недостоверными и (или) неполными. В этом случае комиссия рекомендует руководителю администрации применить к муниципальному служащему конкретную меру ответственности и (или) направить материалы, полученные в результате осуществления </w:t>
      </w:r>
      <w:proofErr w:type="gramStart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контроля за</w:t>
      </w:r>
      <w:proofErr w:type="gramEnd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 xml:space="preserve"> расходами, в органы прокуратуры и (или) иные государственные органы в соответствии с их компетенцией.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34. По итогам рассмотрения вопроса, указанного в абзаце четвертом подпункта «б» пункта 14 настоящего Положения, комиссия принимает одно из следующих решений: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bookmarkStart w:id="53" w:name="sub_12531"/>
      <w:bookmarkEnd w:id="53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а) признать, что при исполнении муниципальным служащим должностных обязанностей конфликт интересов отсутствует;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bookmarkStart w:id="54" w:name="sub_12532"/>
      <w:bookmarkEnd w:id="54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б)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этом случае комиссия рекомендует муниципальному служащему и (или) руководителю администрации принять меры по урегулированию конфликта интересов или по недопущению его возникновения;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bookmarkStart w:id="55" w:name="sub_12533"/>
      <w:bookmarkEnd w:id="55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в) признать, что муниципальный служащий не соблюдал требования об урегулировании конфликта интересов. В этом случае комиссия рекомендует руководителю администрации применить к муниципальному служащему конкретную меру ответственности.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35. По итогам рассмотрения вопроса, указанного в подпункте «е» пункта 14 настоящего Положения, комиссия принимает одно из следующих решений: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lastRenderedPageBreak/>
        <w:t>а) признать наличие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б) признать отсутствие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интересов.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36. По итогам рассмотрения вопросов, указанных в подпунктах «а», «б», «г», «</w:t>
      </w:r>
      <w:proofErr w:type="spellStart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д</w:t>
      </w:r>
      <w:proofErr w:type="spellEnd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» и «е» пункта 14 настоящего Положения, и при наличии к тому оснований комиссия может принять иное решение, чем это предусмотрено пунктами 29 — 35 и 37 настоящего Положения. Основания и мотивы принятия такого решения должны быть отражены в протоколе заседания комиссии.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37. По итогам рассмотрения вопроса, указанного в подпункте «</w:t>
      </w:r>
      <w:proofErr w:type="spellStart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д</w:t>
      </w:r>
      <w:proofErr w:type="spellEnd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» пункта 14 настоящего Положения, комиссия принимает в отношении гражданина, замещавшего должность муниципальной службы в администрации, одно из следующих решений: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bookmarkStart w:id="56" w:name="sub_2611"/>
      <w:bookmarkEnd w:id="56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bookmarkStart w:id="57" w:name="sub_2612"/>
      <w:bookmarkEnd w:id="57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статьи 12 Федерального закона от 25 декабря 2008 г. № 273-ФЗ «О противодействии коррупции». В этом случае комиссия рекомендует руководителю администрации проинформировать об указанных обстоятельствах органы прокуратуры и уведомившую организацию.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bookmarkStart w:id="58" w:name="sub_1027"/>
      <w:bookmarkEnd w:id="58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38. По итогам рассмотрения вопроса, предусмотренного подпунктом «в» пункта 14 настоящего Положения, комиссия принимает соответствующее решение.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bookmarkStart w:id="59" w:name="sub_1028"/>
      <w:bookmarkEnd w:id="59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39. Для исполнения решений комиссии могут быть подготовлены проекты нормативных правовых актов администрации, решений или поручений руководителя администрации, которые в установленном порядке представляются на рассмотрение руководителя администрации.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bookmarkStart w:id="60" w:name="sub_1029"/>
      <w:bookmarkEnd w:id="60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40. Решения комиссии по вопросам, указанным в пункте 14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bookmarkStart w:id="61" w:name="sub_1030"/>
      <w:bookmarkEnd w:id="61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lastRenderedPageBreak/>
        <w:t>41.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абзаце втором подпункта «б» пункта 14 настоящего Положения, для руководителя администрации носят рекомендательный характер. Решение, принимаемое по итогам рассмотрения вопроса, указанного в абзаце втором подпункта «б» пункта 14 настоящего Положения, носит обязательный характер.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bookmarkStart w:id="62" w:name="sub_10310"/>
      <w:bookmarkEnd w:id="62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42. В протоколе заседания комиссии указываются: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bookmarkStart w:id="63" w:name="sub_10311"/>
      <w:bookmarkEnd w:id="63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bookmarkStart w:id="64" w:name="sub_10312"/>
      <w:bookmarkEnd w:id="64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bookmarkStart w:id="65" w:name="sub_10313"/>
      <w:bookmarkEnd w:id="65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в) предъявляемые к муниципальному служащему претензии, материалы, на которых они основываются;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bookmarkStart w:id="66" w:name="sub_10314"/>
      <w:bookmarkEnd w:id="66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г) содержание пояснений муниципального служащего и других лиц по существу предъявляемых претензий;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bookmarkStart w:id="67" w:name="sub_10315"/>
      <w:bookmarkEnd w:id="67"/>
      <w:proofErr w:type="spellStart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д</w:t>
      </w:r>
      <w:proofErr w:type="spellEnd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) фамилии, имена, отчества выступивших на заседании лиц и краткое изложение их выступлений;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bookmarkStart w:id="68" w:name="sub_10316"/>
      <w:bookmarkEnd w:id="68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е) источник информации, содержащей основания для проведения заседания комиссии, дата поступления информации в администрацию;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bookmarkStart w:id="69" w:name="sub_10317"/>
      <w:bookmarkEnd w:id="69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ж) другие сведения;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bookmarkStart w:id="70" w:name="sub_10318"/>
      <w:bookmarkEnd w:id="70"/>
      <w:proofErr w:type="spellStart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з</w:t>
      </w:r>
      <w:proofErr w:type="spellEnd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) результаты голосования;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bookmarkStart w:id="71" w:name="sub_10319"/>
      <w:bookmarkEnd w:id="71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и) решение и обоснование его принятия.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bookmarkStart w:id="72" w:name="sub_10320"/>
      <w:bookmarkEnd w:id="72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43.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44. Копии протокола заседания комиссии в 7-дневный срок со дня заседания направляются руководителю администрации, полностью или в виде выписок из него — муниципальному служащему, а также по решению комиссии — иным заинтересованным лицам.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bookmarkStart w:id="73" w:name="sub_1034"/>
      <w:bookmarkEnd w:id="73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 xml:space="preserve">45. Руководитель администрации обязан рассмотреть протокол заседания комиссии и вправе учесть в пределах своей </w:t>
      </w:r>
      <w:proofErr w:type="gramStart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компетенции</w:t>
      </w:r>
      <w:proofErr w:type="gramEnd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 xml:space="preserve">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</w:t>
      </w:r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lastRenderedPageBreak/>
        <w:t>организации противодействия коррупции. О рассмотрении рекомендаций комиссии и принятом решении руководитель администрации в письменной форме уведомляет комиссию в месячный срок со дня поступления к нему протокола заседания комиссии. Решение руководителя администрации оглашается на ближайшем заседании комиссии и принимается к сведению без обсуждения.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bookmarkStart w:id="74" w:name="sub_1035"/>
      <w:bookmarkEnd w:id="74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46. 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руководителю администрации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bookmarkStart w:id="75" w:name="sub_1036"/>
      <w:bookmarkEnd w:id="75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 xml:space="preserve">47. </w:t>
      </w:r>
      <w:proofErr w:type="gramStart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— немедленно.</w:t>
      </w:r>
      <w:proofErr w:type="gramEnd"/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bookmarkStart w:id="76" w:name="sub_1037"/>
      <w:bookmarkEnd w:id="76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48.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 xml:space="preserve">49. Выписка из решения комиссии, заверенная подписью секретаря комиссии и печатью администрации, вручается гражданину, замещавшему должность муниципальной службы в администрации, в </w:t>
      </w:r>
      <w:proofErr w:type="gramStart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отношении</w:t>
      </w:r>
      <w:proofErr w:type="gramEnd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 xml:space="preserve"> которого рассматривался вопрос, указанный в абзаце втором подпункта «б» пункта 14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AE26C7" w:rsidRPr="00AE26C7" w:rsidRDefault="00AE26C7" w:rsidP="00AE26C7">
      <w:pPr>
        <w:shd w:val="clear" w:color="auto" w:fill="F9F9F9"/>
        <w:spacing w:after="0" w:line="360" w:lineRule="atLeast"/>
        <w:jc w:val="both"/>
        <w:textAlignment w:val="baseline"/>
        <w:rPr>
          <w:rFonts w:eastAsia="Times New Roman"/>
          <w:szCs w:val="28"/>
          <w:lang w:eastAsia="ru-RU"/>
        </w:rPr>
      </w:pPr>
      <w:bookmarkStart w:id="77" w:name="sub_1038"/>
      <w:bookmarkEnd w:id="77"/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50.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должностным лицом кадровой службы администрации, ответственным за работу по профилактике коррупционных и иных правонарушений.</w:t>
      </w:r>
    </w:p>
    <w:p w:rsidR="00DA177B" w:rsidRDefault="00DA177B" w:rsidP="00DA177B">
      <w:pPr>
        <w:shd w:val="clear" w:color="auto" w:fill="FFFFFF"/>
        <w:spacing w:line="317" w:lineRule="exact"/>
        <w:contextualSpacing/>
        <w:jc w:val="right"/>
      </w:pPr>
    </w:p>
    <w:p w:rsidR="00DA177B" w:rsidRDefault="00DA177B" w:rsidP="00DA177B">
      <w:pPr>
        <w:shd w:val="clear" w:color="auto" w:fill="FFFFFF"/>
        <w:spacing w:line="317" w:lineRule="exact"/>
        <w:contextualSpacing/>
        <w:jc w:val="right"/>
      </w:pPr>
    </w:p>
    <w:p w:rsidR="006176F0" w:rsidRDefault="006176F0" w:rsidP="006176F0">
      <w:pPr>
        <w:shd w:val="clear" w:color="auto" w:fill="FFFFFF"/>
        <w:spacing w:line="317" w:lineRule="exact"/>
        <w:contextualSpacing/>
      </w:pPr>
    </w:p>
    <w:p w:rsidR="006176F0" w:rsidRPr="00AE26C7" w:rsidRDefault="006176F0" w:rsidP="006176F0">
      <w:pPr>
        <w:shd w:val="clear" w:color="auto" w:fill="F9F9F9"/>
        <w:spacing w:after="0" w:line="360" w:lineRule="atLeast"/>
        <w:jc w:val="right"/>
        <w:textAlignment w:val="baseline"/>
        <w:rPr>
          <w:rFonts w:eastAsia="Times New Roman"/>
          <w:szCs w:val="28"/>
          <w:lang w:eastAsia="ru-RU"/>
        </w:rPr>
      </w:pPr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lastRenderedPageBreak/>
        <w:t xml:space="preserve">Приложение </w:t>
      </w:r>
      <w:r>
        <w:rPr>
          <w:rFonts w:eastAsia="Times New Roman"/>
          <w:szCs w:val="28"/>
          <w:bdr w:val="none" w:sz="0" w:space="0" w:color="auto" w:frame="1"/>
          <w:lang w:eastAsia="ru-RU"/>
        </w:rPr>
        <w:t>2</w:t>
      </w:r>
    </w:p>
    <w:p w:rsidR="006176F0" w:rsidRPr="00AE26C7" w:rsidRDefault="006176F0" w:rsidP="006176F0">
      <w:pPr>
        <w:shd w:val="clear" w:color="auto" w:fill="F9F9F9"/>
        <w:spacing w:after="0" w:line="360" w:lineRule="atLeast"/>
        <w:jc w:val="right"/>
        <w:textAlignment w:val="baseline"/>
        <w:rPr>
          <w:rFonts w:eastAsia="Times New Roman"/>
          <w:szCs w:val="28"/>
          <w:lang w:eastAsia="ru-RU"/>
        </w:rPr>
      </w:pPr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>к постановлению администрации</w:t>
      </w:r>
    </w:p>
    <w:p w:rsidR="006176F0" w:rsidRDefault="006176F0" w:rsidP="006176F0">
      <w:pPr>
        <w:shd w:val="clear" w:color="auto" w:fill="F9F9F9"/>
        <w:spacing w:after="0" w:line="360" w:lineRule="atLeast"/>
        <w:jc w:val="right"/>
        <w:textAlignment w:val="baseline"/>
        <w:rPr>
          <w:szCs w:val="28"/>
        </w:rPr>
      </w:pPr>
      <w:r>
        <w:rPr>
          <w:szCs w:val="28"/>
        </w:rPr>
        <w:t xml:space="preserve">Паньковского сельского поселения </w:t>
      </w:r>
    </w:p>
    <w:p w:rsidR="006176F0" w:rsidRDefault="006176F0" w:rsidP="006176F0">
      <w:pPr>
        <w:shd w:val="clear" w:color="auto" w:fill="F9F9F9"/>
        <w:spacing w:after="0" w:line="360" w:lineRule="atLeast"/>
        <w:jc w:val="right"/>
        <w:textAlignment w:val="baseline"/>
        <w:rPr>
          <w:szCs w:val="28"/>
        </w:rPr>
      </w:pPr>
      <w:r>
        <w:rPr>
          <w:szCs w:val="28"/>
        </w:rPr>
        <w:t xml:space="preserve">Новодеревеньковского района Орловской области </w:t>
      </w:r>
    </w:p>
    <w:p w:rsidR="006176F0" w:rsidRPr="00AE26C7" w:rsidRDefault="006176F0" w:rsidP="006176F0">
      <w:pPr>
        <w:shd w:val="clear" w:color="auto" w:fill="F9F9F9"/>
        <w:spacing w:after="0" w:line="360" w:lineRule="atLeast"/>
        <w:jc w:val="right"/>
        <w:textAlignment w:val="baseline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bdr w:val="none" w:sz="0" w:space="0" w:color="auto" w:frame="1"/>
          <w:lang w:eastAsia="ru-RU"/>
        </w:rPr>
        <w:t>от  2026</w:t>
      </w:r>
      <w:r w:rsidRPr="00AE26C7">
        <w:rPr>
          <w:rFonts w:eastAsia="Times New Roman"/>
          <w:szCs w:val="28"/>
          <w:bdr w:val="none" w:sz="0" w:space="0" w:color="auto" w:frame="1"/>
          <w:lang w:eastAsia="ru-RU"/>
        </w:rPr>
        <w:t xml:space="preserve"> г. № </w:t>
      </w:r>
    </w:p>
    <w:p w:rsidR="00DA177B" w:rsidRPr="009D339B" w:rsidRDefault="00DA177B" w:rsidP="00DA177B">
      <w:pPr>
        <w:ind w:right="-2"/>
        <w:contextualSpacing/>
      </w:pPr>
    </w:p>
    <w:p w:rsidR="00DA177B" w:rsidRPr="009D339B" w:rsidRDefault="00DA177B" w:rsidP="00DA177B">
      <w:pPr>
        <w:shd w:val="clear" w:color="auto" w:fill="FFFFFF"/>
        <w:spacing w:line="317" w:lineRule="exact"/>
        <w:ind w:right="-2"/>
        <w:contextualSpacing/>
        <w:jc w:val="center"/>
      </w:pPr>
    </w:p>
    <w:p w:rsidR="00DA177B" w:rsidRPr="009D339B" w:rsidRDefault="00DA177B" w:rsidP="00DA177B">
      <w:pPr>
        <w:shd w:val="clear" w:color="auto" w:fill="FFFFFF"/>
        <w:ind w:right="-2"/>
        <w:contextualSpacing/>
        <w:jc w:val="center"/>
        <w:rPr>
          <w:b/>
        </w:rPr>
      </w:pPr>
      <w:r w:rsidRPr="009D339B">
        <w:rPr>
          <w:b/>
        </w:rPr>
        <w:t>СОСТАВ</w:t>
      </w:r>
    </w:p>
    <w:p w:rsidR="00DA177B" w:rsidRPr="009D339B" w:rsidRDefault="00DA177B" w:rsidP="00DA177B">
      <w:pPr>
        <w:shd w:val="clear" w:color="auto" w:fill="FFFFFF"/>
        <w:ind w:right="-2"/>
        <w:contextualSpacing/>
        <w:jc w:val="center"/>
        <w:rPr>
          <w:b/>
        </w:rPr>
      </w:pPr>
      <w:r w:rsidRPr="009D339B">
        <w:rPr>
          <w:b/>
        </w:rPr>
        <w:t>комиссии по соблюдению требований к служебному поведению</w:t>
      </w:r>
    </w:p>
    <w:p w:rsidR="00DA177B" w:rsidRPr="009D339B" w:rsidRDefault="00DA177B" w:rsidP="00DA177B">
      <w:pPr>
        <w:shd w:val="clear" w:color="auto" w:fill="FFFFFF"/>
        <w:ind w:right="-2"/>
        <w:contextualSpacing/>
        <w:jc w:val="center"/>
        <w:rPr>
          <w:b/>
        </w:rPr>
      </w:pPr>
      <w:r w:rsidRPr="009D339B">
        <w:rPr>
          <w:b/>
        </w:rPr>
        <w:t xml:space="preserve">муниципальных служащих </w:t>
      </w:r>
    </w:p>
    <w:p w:rsidR="00DA177B" w:rsidRPr="009D339B" w:rsidRDefault="00DA177B" w:rsidP="00DA177B">
      <w:pPr>
        <w:shd w:val="clear" w:color="auto" w:fill="FFFFFF"/>
        <w:ind w:right="-2"/>
        <w:contextualSpacing/>
        <w:jc w:val="center"/>
        <w:rPr>
          <w:b/>
        </w:rPr>
      </w:pPr>
      <w:r>
        <w:rPr>
          <w:b/>
        </w:rPr>
        <w:t>сельского поселения</w:t>
      </w:r>
      <w:r w:rsidRPr="009D339B">
        <w:rPr>
          <w:b/>
        </w:rPr>
        <w:t xml:space="preserve"> </w:t>
      </w:r>
      <w:r>
        <w:rPr>
          <w:b/>
        </w:rPr>
        <w:t>Паньковского</w:t>
      </w:r>
      <w:r w:rsidRPr="009D339B">
        <w:rPr>
          <w:b/>
        </w:rPr>
        <w:t xml:space="preserve"> сельского поселения </w:t>
      </w:r>
    </w:p>
    <w:p w:rsidR="00DA177B" w:rsidRPr="009D339B" w:rsidRDefault="00DA177B" w:rsidP="00DA177B">
      <w:pPr>
        <w:shd w:val="clear" w:color="auto" w:fill="FFFFFF"/>
        <w:ind w:right="-2"/>
        <w:contextualSpacing/>
        <w:jc w:val="center"/>
        <w:rPr>
          <w:b/>
        </w:rPr>
      </w:pPr>
      <w:r>
        <w:rPr>
          <w:b/>
        </w:rPr>
        <w:t>Новодеревеньковского</w:t>
      </w:r>
      <w:r w:rsidRPr="009D339B">
        <w:rPr>
          <w:b/>
        </w:rPr>
        <w:t xml:space="preserve"> района </w:t>
      </w:r>
      <w:r>
        <w:rPr>
          <w:b/>
        </w:rPr>
        <w:t>Орловской</w:t>
      </w:r>
      <w:r w:rsidRPr="009D339B">
        <w:rPr>
          <w:b/>
        </w:rPr>
        <w:t xml:space="preserve"> области </w:t>
      </w:r>
    </w:p>
    <w:p w:rsidR="00DA177B" w:rsidRPr="009D339B" w:rsidRDefault="00DA177B" w:rsidP="00DA177B">
      <w:pPr>
        <w:shd w:val="clear" w:color="auto" w:fill="FFFFFF"/>
        <w:ind w:right="-2"/>
        <w:contextualSpacing/>
        <w:jc w:val="center"/>
        <w:rPr>
          <w:b/>
        </w:rPr>
      </w:pPr>
      <w:r w:rsidRPr="009D339B">
        <w:rPr>
          <w:b/>
        </w:rPr>
        <w:t>и урегулированию конфликта интересов</w:t>
      </w:r>
    </w:p>
    <w:p w:rsidR="00DA177B" w:rsidRPr="009D339B" w:rsidRDefault="00DA177B" w:rsidP="00DA177B">
      <w:pPr>
        <w:ind w:right="-2"/>
        <w:contextualSpacing/>
        <w:jc w:val="center"/>
      </w:pPr>
    </w:p>
    <w:p w:rsidR="00DA177B" w:rsidRPr="009D339B" w:rsidRDefault="00DA177B" w:rsidP="00DA177B">
      <w:pPr>
        <w:ind w:right="-2"/>
        <w:contextualSpacing/>
      </w:pPr>
    </w:p>
    <w:tbl>
      <w:tblPr>
        <w:tblW w:w="0" w:type="auto"/>
        <w:tblLook w:val="04A0"/>
      </w:tblPr>
      <w:tblGrid>
        <w:gridCol w:w="3510"/>
        <w:gridCol w:w="1277"/>
        <w:gridCol w:w="4783"/>
      </w:tblGrid>
      <w:tr w:rsidR="00DA177B" w:rsidRPr="009D339B" w:rsidTr="00DB6C99">
        <w:trPr>
          <w:trHeight w:val="383"/>
        </w:trPr>
        <w:tc>
          <w:tcPr>
            <w:tcW w:w="3510" w:type="dxa"/>
          </w:tcPr>
          <w:p w:rsidR="00DA177B" w:rsidRPr="009D339B" w:rsidRDefault="00DA177B" w:rsidP="00DB6C99">
            <w:r w:rsidRPr="009D339B">
              <w:t>Председатель комиссии:</w:t>
            </w:r>
          </w:p>
        </w:tc>
        <w:tc>
          <w:tcPr>
            <w:tcW w:w="6060" w:type="dxa"/>
            <w:gridSpan w:val="2"/>
          </w:tcPr>
          <w:p w:rsidR="00DA177B" w:rsidRPr="009D339B" w:rsidRDefault="00DA177B" w:rsidP="00DB6C99"/>
        </w:tc>
      </w:tr>
      <w:tr w:rsidR="00DA177B" w:rsidRPr="009D339B" w:rsidTr="00DB6C99">
        <w:tc>
          <w:tcPr>
            <w:tcW w:w="3510" w:type="dxa"/>
          </w:tcPr>
          <w:p w:rsidR="00DA177B" w:rsidRPr="009D339B" w:rsidRDefault="00DA177B" w:rsidP="00DB6C99"/>
        </w:tc>
        <w:tc>
          <w:tcPr>
            <w:tcW w:w="6060" w:type="dxa"/>
            <w:gridSpan w:val="2"/>
          </w:tcPr>
          <w:p w:rsidR="00DA177B" w:rsidRPr="009D339B" w:rsidRDefault="00DA177B" w:rsidP="00DB6C99">
            <w:pPr>
              <w:jc w:val="both"/>
            </w:pPr>
            <w:r w:rsidRPr="009D339B">
              <w:t xml:space="preserve">- </w:t>
            </w:r>
          </w:p>
          <w:p w:rsidR="00DA177B" w:rsidRPr="009D339B" w:rsidRDefault="00DA177B" w:rsidP="00DB6C99"/>
        </w:tc>
      </w:tr>
      <w:tr w:rsidR="00DA177B" w:rsidRPr="009D339B" w:rsidTr="00DB6C99">
        <w:trPr>
          <w:trHeight w:val="386"/>
        </w:trPr>
        <w:tc>
          <w:tcPr>
            <w:tcW w:w="4787" w:type="dxa"/>
            <w:gridSpan w:val="2"/>
          </w:tcPr>
          <w:p w:rsidR="00DA177B" w:rsidRPr="009D339B" w:rsidRDefault="00DA177B" w:rsidP="00DB6C99">
            <w:r w:rsidRPr="009D339B">
              <w:t>Заместитель председателя комиссии:</w:t>
            </w:r>
          </w:p>
        </w:tc>
        <w:tc>
          <w:tcPr>
            <w:tcW w:w="4783" w:type="dxa"/>
          </w:tcPr>
          <w:p w:rsidR="00DA177B" w:rsidRPr="009D339B" w:rsidRDefault="00DA177B" w:rsidP="00DB6C99"/>
        </w:tc>
      </w:tr>
      <w:tr w:rsidR="00DA177B" w:rsidRPr="009D339B" w:rsidTr="00DB6C99">
        <w:tc>
          <w:tcPr>
            <w:tcW w:w="3510" w:type="dxa"/>
          </w:tcPr>
          <w:p w:rsidR="00DA177B" w:rsidRPr="009D339B" w:rsidRDefault="00DA177B" w:rsidP="00DB6C99"/>
        </w:tc>
        <w:tc>
          <w:tcPr>
            <w:tcW w:w="6060" w:type="dxa"/>
            <w:gridSpan w:val="2"/>
          </w:tcPr>
          <w:p w:rsidR="00DA177B" w:rsidRPr="009D339B" w:rsidRDefault="00DA177B" w:rsidP="006176F0">
            <w:pPr>
              <w:jc w:val="both"/>
            </w:pPr>
            <w:r w:rsidRPr="009D339B">
              <w:t xml:space="preserve">- </w:t>
            </w:r>
          </w:p>
        </w:tc>
      </w:tr>
      <w:tr w:rsidR="00DA177B" w:rsidRPr="009D339B" w:rsidTr="00DB6C99">
        <w:trPr>
          <w:trHeight w:val="386"/>
        </w:trPr>
        <w:tc>
          <w:tcPr>
            <w:tcW w:w="3510" w:type="dxa"/>
          </w:tcPr>
          <w:p w:rsidR="00DA177B" w:rsidRPr="009D339B" w:rsidRDefault="00DA177B" w:rsidP="00DB6C99"/>
          <w:p w:rsidR="00DA177B" w:rsidRPr="009D339B" w:rsidRDefault="00DA177B" w:rsidP="00DB6C99">
            <w:r w:rsidRPr="009D339B">
              <w:t>Секретарь комиссии:</w:t>
            </w:r>
          </w:p>
        </w:tc>
        <w:tc>
          <w:tcPr>
            <w:tcW w:w="6060" w:type="dxa"/>
            <w:gridSpan w:val="2"/>
          </w:tcPr>
          <w:p w:rsidR="00DA177B" w:rsidRPr="009D339B" w:rsidRDefault="00DA177B" w:rsidP="00DB6C99"/>
        </w:tc>
      </w:tr>
      <w:tr w:rsidR="00DA177B" w:rsidRPr="009D339B" w:rsidTr="00DB6C99">
        <w:tc>
          <w:tcPr>
            <w:tcW w:w="3510" w:type="dxa"/>
          </w:tcPr>
          <w:p w:rsidR="00DA177B" w:rsidRPr="009D339B" w:rsidRDefault="00DA177B" w:rsidP="00DB6C99"/>
        </w:tc>
        <w:tc>
          <w:tcPr>
            <w:tcW w:w="6060" w:type="dxa"/>
            <w:gridSpan w:val="2"/>
          </w:tcPr>
          <w:p w:rsidR="00DA177B" w:rsidRPr="009D339B" w:rsidRDefault="00DA177B" w:rsidP="00DB6C99">
            <w:r w:rsidRPr="009D339B">
              <w:t>-</w:t>
            </w:r>
            <w:r>
              <w:t xml:space="preserve"> </w:t>
            </w:r>
            <w:r w:rsidRPr="009D339B">
              <w:t xml:space="preserve"> </w:t>
            </w:r>
          </w:p>
        </w:tc>
      </w:tr>
      <w:tr w:rsidR="00DA177B" w:rsidRPr="009D339B" w:rsidTr="00DB6C99">
        <w:trPr>
          <w:trHeight w:val="386"/>
        </w:trPr>
        <w:tc>
          <w:tcPr>
            <w:tcW w:w="3510" w:type="dxa"/>
          </w:tcPr>
          <w:p w:rsidR="00DA177B" w:rsidRDefault="00DA177B" w:rsidP="00DB6C99"/>
          <w:p w:rsidR="00DA177B" w:rsidRPr="009D339B" w:rsidRDefault="00DA177B" w:rsidP="00DB6C99">
            <w:r w:rsidRPr="009D339B">
              <w:t>Члены комиссии:</w:t>
            </w:r>
          </w:p>
        </w:tc>
        <w:tc>
          <w:tcPr>
            <w:tcW w:w="6060" w:type="dxa"/>
            <w:gridSpan w:val="2"/>
          </w:tcPr>
          <w:p w:rsidR="00DA177B" w:rsidRPr="009D339B" w:rsidRDefault="00DA177B" w:rsidP="00DB6C99"/>
        </w:tc>
      </w:tr>
      <w:tr w:rsidR="00DA177B" w:rsidRPr="009D339B" w:rsidTr="00DB6C99">
        <w:tc>
          <w:tcPr>
            <w:tcW w:w="3510" w:type="dxa"/>
          </w:tcPr>
          <w:p w:rsidR="00DA177B" w:rsidRPr="009D339B" w:rsidRDefault="00DA177B" w:rsidP="00DB6C99"/>
        </w:tc>
        <w:tc>
          <w:tcPr>
            <w:tcW w:w="6060" w:type="dxa"/>
            <w:gridSpan w:val="2"/>
          </w:tcPr>
          <w:p w:rsidR="00DA177B" w:rsidRPr="009D339B" w:rsidRDefault="00DA177B" w:rsidP="00DB6C99">
            <w:pPr>
              <w:shd w:val="clear" w:color="auto" w:fill="FFFFFF"/>
              <w:jc w:val="both"/>
            </w:pPr>
            <w:r w:rsidRPr="009D339B">
              <w:t>-</w:t>
            </w:r>
            <w:r>
              <w:t xml:space="preserve"> </w:t>
            </w:r>
          </w:p>
          <w:p w:rsidR="00DA177B" w:rsidRPr="009D339B" w:rsidRDefault="00DA177B" w:rsidP="00DB6C99">
            <w:pPr>
              <w:shd w:val="clear" w:color="auto" w:fill="FFFFFF"/>
            </w:pPr>
          </w:p>
        </w:tc>
      </w:tr>
      <w:tr w:rsidR="00DA177B" w:rsidRPr="009D339B" w:rsidTr="00DB6C99">
        <w:tc>
          <w:tcPr>
            <w:tcW w:w="3510" w:type="dxa"/>
          </w:tcPr>
          <w:p w:rsidR="00DA177B" w:rsidRPr="009D339B" w:rsidRDefault="00DA177B" w:rsidP="00DB6C99"/>
        </w:tc>
        <w:tc>
          <w:tcPr>
            <w:tcW w:w="6060" w:type="dxa"/>
            <w:gridSpan w:val="2"/>
          </w:tcPr>
          <w:p w:rsidR="00DA177B" w:rsidRPr="009D339B" w:rsidRDefault="00DA177B" w:rsidP="00DB6C99">
            <w:pPr>
              <w:shd w:val="clear" w:color="auto" w:fill="FFFFFF"/>
            </w:pPr>
          </w:p>
        </w:tc>
      </w:tr>
    </w:tbl>
    <w:p w:rsidR="00BB3182" w:rsidRPr="00AE26C7" w:rsidRDefault="00BB3182" w:rsidP="00AE26C7">
      <w:pPr>
        <w:jc w:val="both"/>
        <w:rPr>
          <w:szCs w:val="28"/>
        </w:rPr>
      </w:pPr>
    </w:p>
    <w:sectPr w:rsidR="00BB3182" w:rsidRPr="00AE26C7" w:rsidSect="00BB31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081A9A"/>
    <w:multiLevelType w:val="hybridMultilevel"/>
    <w:tmpl w:val="798A056E"/>
    <w:lvl w:ilvl="0" w:tplc="78A0EF0E">
      <w:start w:val="6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90D1BA9"/>
    <w:multiLevelType w:val="multilevel"/>
    <w:tmpl w:val="C0B20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44C560F"/>
    <w:multiLevelType w:val="multilevel"/>
    <w:tmpl w:val="C0B20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AE26C7"/>
    <w:rsid w:val="003F4970"/>
    <w:rsid w:val="006176F0"/>
    <w:rsid w:val="007C52DF"/>
    <w:rsid w:val="00AE26C7"/>
    <w:rsid w:val="00BB3182"/>
    <w:rsid w:val="00D05736"/>
    <w:rsid w:val="00DA177B"/>
    <w:rsid w:val="00E26F73"/>
    <w:rsid w:val="00EA35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970"/>
  </w:style>
  <w:style w:type="paragraph" w:styleId="1">
    <w:name w:val="heading 1"/>
    <w:basedOn w:val="a"/>
    <w:next w:val="a"/>
    <w:link w:val="10"/>
    <w:uiPriority w:val="9"/>
    <w:qFormat/>
    <w:rsid w:val="003F49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F497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F497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4970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customStyle="1" w:styleId="20">
    <w:name w:val="Заголовок 2 Знак"/>
    <w:basedOn w:val="a0"/>
    <w:link w:val="2"/>
    <w:uiPriority w:val="9"/>
    <w:rsid w:val="003F497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F497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3F4970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AE26C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ConsPlusNonformat">
    <w:name w:val="ConsPlusNonformat"/>
    <w:semiHidden/>
    <w:rsid w:val="00AE26C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DA177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186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Другая 1">
      <a:majorFont>
        <a:latin typeface="Wide Latin"/>
        <a:ea typeface=""/>
        <a:cs typeface=""/>
      </a:majorFont>
      <a:minorFont>
        <a:latin typeface="Wide Lati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16</Pages>
  <Words>4982</Words>
  <Characters>28401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2026-06-24T07:53:00Z</dcterms:created>
  <dcterms:modified xsi:type="dcterms:W3CDTF">2026-06-24T09:18:00Z</dcterms:modified>
</cp:coreProperties>
</file>