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A7F" w:rsidRDefault="003F1A7F">
      <w:pPr>
        <w:shd w:val="clear" w:color="auto" w:fill="FFFFFF"/>
        <w:jc w:val="right"/>
        <w:rPr>
          <w:rFonts w:eastAsia="Times New Roman CYR"/>
          <w:bCs/>
          <w:color w:val="000000"/>
          <w:spacing w:val="-2"/>
          <w:sz w:val="24"/>
          <w:szCs w:val="24"/>
        </w:rPr>
      </w:pPr>
    </w:p>
    <w:p w:rsidR="002C1C92" w:rsidRPr="002C1C92" w:rsidRDefault="002C1C92" w:rsidP="002C1C92">
      <w:pPr>
        <w:pStyle w:val="a9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Орловская область</w:t>
      </w:r>
    </w:p>
    <w:p w:rsidR="002C1C92" w:rsidRPr="002C1C92" w:rsidRDefault="002C1C92" w:rsidP="002C1C92">
      <w:pPr>
        <w:pStyle w:val="a9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Новодеревеньковский район</w:t>
      </w: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br/>
        <w:t>Администрация Паньковского сельского поселения</w:t>
      </w:r>
    </w:p>
    <w:p w:rsidR="002C1C92" w:rsidRPr="002C1C92" w:rsidRDefault="002C1C92" w:rsidP="002C1C92">
      <w:pPr>
        <w:pStyle w:val="a9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:rsidR="002C1C92" w:rsidRPr="002C1C92" w:rsidRDefault="002C1C92" w:rsidP="002C1C92">
      <w:pPr>
        <w:pStyle w:val="a9"/>
        <w:spacing w:before="0" w:after="0"/>
        <w:ind w:firstLine="709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:rsidR="002C1C92" w:rsidRPr="002C1C92" w:rsidRDefault="002C1C92" w:rsidP="002C1C92">
      <w:pPr>
        <w:pStyle w:val="a9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ПОСТАНОВЛЕНИЕ</w:t>
      </w:r>
    </w:p>
    <w:p w:rsidR="002C1C92" w:rsidRPr="002C1C92" w:rsidRDefault="002C1C92" w:rsidP="002C1C92">
      <w:pPr>
        <w:pStyle w:val="a9"/>
        <w:spacing w:before="0" w:after="0"/>
        <w:ind w:firstLine="709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2C1C92" w:rsidRPr="002C1C92" w:rsidRDefault="00B27900" w:rsidP="002C1C92">
      <w:pPr>
        <w:pStyle w:val="a9"/>
        <w:spacing w:before="0" w:after="0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>от  21 июня</w:t>
      </w:r>
      <w:r w:rsidR="002C1C92" w:rsidRPr="002C1C92">
        <w:rPr>
          <w:rFonts w:ascii="Times New Roman" w:hAnsi="Times New Roman" w:cs="Times New Roman"/>
          <w:b/>
          <w:color w:val="auto"/>
          <w:sz w:val="32"/>
          <w:szCs w:val="32"/>
        </w:rPr>
        <w:t xml:space="preserve"> 2022 года                                                   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         № 15</w:t>
      </w:r>
    </w:p>
    <w:p w:rsidR="002C1C92" w:rsidRPr="002C1C92" w:rsidRDefault="002C1C92" w:rsidP="002C1C92">
      <w:pPr>
        <w:pStyle w:val="a9"/>
        <w:spacing w:before="0" w:after="0"/>
        <w:ind w:firstLine="709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 xml:space="preserve">    с. Паньково</w:t>
      </w:r>
    </w:p>
    <w:p w:rsidR="003F1A7F" w:rsidRDefault="003F1A7F">
      <w:pPr>
        <w:shd w:val="clear" w:color="auto" w:fill="FFFFFF"/>
        <w:jc w:val="center"/>
        <w:rPr>
          <w:rFonts w:eastAsia="Times New Roman CYR"/>
          <w:b/>
          <w:bCs/>
          <w:color w:val="000000"/>
          <w:sz w:val="24"/>
          <w:szCs w:val="24"/>
        </w:rPr>
      </w:pPr>
    </w:p>
    <w:p w:rsidR="003F1A7F" w:rsidRDefault="008827AA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О создании в целях пожаротушения условий для забора в любое время года </w:t>
      </w:r>
    </w:p>
    <w:p w:rsidR="003F1A7F" w:rsidRDefault="008827AA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воды из источников наружного противопожарного водоснабжения, </w:t>
      </w:r>
    </w:p>
    <w:p w:rsidR="003F1A7F" w:rsidRDefault="008827AA">
      <w:pPr>
        <w:jc w:val="center"/>
      </w:pPr>
      <w:r>
        <w:rPr>
          <w:b/>
          <w:color w:val="000000"/>
          <w:sz w:val="24"/>
          <w:szCs w:val="24"/>
        </w:rPr>
        <w:t>расположенных в населённых пунктах</w:t>
      </w:r>
      <w:r w:rsidR="00CD57CB">
        <w:rPr>
          <w:b/>
          <w:color w:val="000000"/>
          <w:sz w:val="24"/>
          <w:szCs w:val="24"/>
        </w:rPr>
        <w:t xml:space="preserve"> </w:t>
      </w:r>
      <w:r w:rsidR="002C1C92">
        <w:rPr>
          <w:b/>
          <w:color w:val="000000"/>
          <w:sz w:val="24"/>
          <w:szCs w:val="24"/>
        </w:rPr>
        <w:t>Паньковского сельского поселения</w:t>
      </w:r>
      <w:r w:rsidR="00EF391A">
        <w:rPr>
          <w:b/>
          <w:color w:val="000000"/>
          <w:sz w:val="24"/>
          <w:szCs w:val="24"/>
        </w:rPr>
        <w:t xml:space="preserve"> Новодеревеньковского</w:t>
      </w:r>
      <w:r>
        <w:rPr>
          <w:b/>
          <w:color w:val="000000"/>
          <w:sz w:val="24"/>
          <w:szCs w:val="24"/>
        </w:rPr>
        <w:t xml:space="preserve"> района </w:t>
      </w:r>
      <w:r w:rsidR="00CD57CB">
        <w:rPr>
          <w:b/>
          <w:color w:val="000000"/>
          <w:sz w:val="24"/>
          <w:szCs w:val="24"/>
        </w:rPr>
        <w:t>Орловской</w:t>
      </w:r>
      <w:r>
        <w:rPr>
          <w:b/>
          <w:color w:val="000000"/>
          <w:sz w:val="24"/>
          <w:szCs w:val="24"/>
        </w:rPr>
        <w:t xml:space="preserve"> области</w:t>
      </w:r>
    </w:p>
    <w:p w:rsidR="003F1A7F" w:rsidRDefault="008827AA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и на прилегающих к ним территориях</w:t>
      </w:r>
    </w:p>
    <w:p w:rsidR="003F1A7F" w:rsidRDefault="003F1A7F">
      <w:pPr>
        <w:rPr>
          <w:b/>
          <w:color w:val="000000"/>
          <w:sz w:val="24"/>
          <w:szCs w:val="24"/>
        </w:rPr>
      </w:pPr>
    </w:p>
    <w:p w:rsidR="003F1A7F" w:rsidRDefault="008827AA">
      <w:pPr>
        <w:ind w:firstLine="567"/>
        <w:jc w:val="both"/>
        <w:rPr>
          <w:rFonts w:eastAsia="Arial Unicode MS"/>
          <w:sz w:val="24"/>
          <w:szCs w:val="24"/>
        </w:rPr>
      </w:pPr>
      <w:r>
        <w:rPr>
          <w:color w:val="000000"/>
          <w:sz w:val="24"/>
          <w:szCs w:val="24"/>
        </w:rPr>
        <w:t>В соответствии с Федеральным законом от 21.12.1994 №</w:t>
      </w:r>
      <w:r w:rsidR="00CD57C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69-ФЗ «О пожарной безопасности», в целях создания условий для забора в любое время года воды из источников наружного водоснабжения на территории </w:t>
      </w:r>
      <w:r w:rsidR="002C1C92">
        <w:rPr>
          <w:color w:val="000000"/>
          <w:sz w:val="24"/>
          <w:szCs w:val="24"/>
        </w:rPr>
        <w:t>Паньковского сельского поселения</w:t>
      </w:r>
      <w:r w:rsidR="0050666E">
        <w:rPr>
          <w:color w:val="000000"/>
          <w:sz w:val="24"/>
          <w:szCs w:val="24"/>
        </w:rPr>
        <w:t xml:space="preserve">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 </w:t>
      </w:r>
      <w:r w:rsidR="00CD57CB">
        <w:rPr>
          <w:color w:val="000000"/>
          <w:sz w:val="24"/>
          <w:szCs w:val="24"/>
        </w:rPr>
        <w:t>Орловской</w:t>
      </w:r>
      <w:r>
        <w:rPr>
          <w:color w:val="000000"/>
          <w:sz w:val="24"/>
          <w:szCs w:val="24"/>
        </w:rPr>
        <w:t xml:space="preserve"> области</w:t>
      </w:r>
      <w:r>
        <w:rPr>
          <w:sz w:val="24"/>
          <w:szCs w:val="24"/>
        </w:rPr>
        <w:t xml:space="preserve">,  руководствуясь Уставом </w:t>
      </w:r>
      <w:r w:rsidR="002C1C92">
        <w:rPr>
          <w:sz w:val="24"/>
          <w:szCs w:val="24"/>
        </w:rPr>
        <w:t>Паньковского сельского поселения</w:t>
      </w:r>
      <w:r w:rsidR="0050666E">
        <w:rPr>
          <w:sz w:val="24"/>
          <w:szCs w:val="24"/>
        </w:rPr>
        <w:t xml:space="preserve"> </w:t>
      </w:r>
      <w:r w:rsidR="00EF391A">
        <w:rPr>
          <w:sz w:val="24"/>
          <w:szCs w:val="24"/>
        </w:rPr>
        <w:t>Новодеревеньковского</w:t>
      </w:r>
      <w:r>
        <w:rPr>
          <w:sz w:val="24"/>
          <w:szCs w:val="24"/>
        </w:rPr>
        <w:t xml:space="preserve"> района </w:t>
      </w:r>
      <w:r w:rsidR="00CD57CB">
        <w:rPr>
          <w:sz w:val="24"/>
          <w:szCs w:val="24"/>
        </w:rPr>
        <w:t>Орловской</w:t>
      </w:r>
      <w:r>
        <w:rPr>
          <w:sz w:val="24"/>
          <w:szCs w:val="24"/>
        </w:rPr>
        <w:t xml:space="preserve"> области, Администрация </w:t>
      </w:r>
      <w:r w:rsidR="00CD57CB">
        <w:rPr>
          <w:sz w:val="24"/>
          <w:szCs w:val="24"/>
        </w:rPr>
        <w:t>Паньковского сельского поселения</w:t>
      </w:r>
      <w:r>
        <w:rPr>
          <w:sz w:val="24"/>
          <w:szCs w:val="24"/>
        </w:rPr>
        <w:t xml:space="preserve">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 </w:t>
      </w:r>
      <w:r>
        <w:rPr>
          <w:sz w:val="24"/>
          <w:szCs w:val="24"/>
        </w:rPr>
        <w:t>ПОСТАНОВЛЯЕТ:</w:t>
      </w:r>
    </w:p>
    <w:p w:rsidR="003F1A7F" w:rsidRDefault="008827AA">
      <w:pPr>
        <w:ind w:firstLine="567"/>
        <w:jc w:val="both"/>
      </w:pPr>
      <w:r>
        <w:rPr>
          <w:color w:val="000000"/>
          <w:sz w:val="24"/>
          <w:szCs w:val="24"/>
        </w:rPr>
        <w:t xml:space="preserve">1. Утвердить Правила учёта и проверки наружного противопожарного водоснабжения на территории </w:t>
      </w:r>
      <w:r w:rsidR="00CD57CB">
        <w:rPr>
          <w:color w:val="000000"/>
          <w:sz w:val="24"/>
          <w:szCs w:val="24"/>
        </w:rPr>
        <w:t>Паньковского сельского поселения</w:t>
      </w:r>
      <w:r>
        <w:rPr>
          <w:color w:val="000000"/>
          <w:sz w:val="24"/>
          <w:szCs w:val="24"/>
        </w:rPr>
        <w:t xml:space="preserve">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 </w:t>
      </w:r>
      <w:r w:rsidR="00CD57CB">
        <w:rPr>
          <w:color w:val="000000"/>
          <w:sz w:val="24"/>
          <w:szCs w:val="24"/>
        </w:rPr>
        <w:t>Орловской</w:t>
      </w:r>
      <w:r>
        <w:rPr>
          <w:color w:val="000000"/>
          <w:sz w:val="24"/>
          <w:szCs w:val="24"/>
        </w:rPr>
        <w:t xml:space="preserve"> области согласно приложению 1.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Проводить два раза в год проверку всех источников наружного противопожарного водоснабжения на территории </w:t>
      </w:r>
      <w:r w:rsidR="002C1C92">
        <w:rPr>
          <w:color w:val="000000"/>
          <w:sz w:val="24"/>
          <w:szCs w:val="24"/>
        </w:rPr>
        <w:t>Паньковского сельского поселения</w:t>
      </w:r>
      <w:r w:rsidR="0050666E">
        <w:rPr>
          <w:color w:val="000000"/>
          <w:sz w:val="24"/>
          <w:szCs w:val="24"/>
        </w:rPr>
        <w:t xml:space="preserve">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 </w:t>
      </w:r>
      <w:r w:rsidR="00CD57CB">
        <w:rPr>
          <w:color w:val="000000"/>
          <w:sz w:val="24"/>
          <w:szCs w:val="24"/>
        </w:rPr>
        <w:t>Орловской</w:t>
      </w:r>
      <w:r>
        <w:rPr>
          <w:color w:val="000000"/>
          <w:sz w:val="24"/>
          <w:szCs w:val="24"/>
        </w:rPr>
        <w:t xml:space="preserve"> области, независимо от их ведомственной принадлежности и организационно – правовой формы, результаты проверки оформлять актом.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Администрации </w:t>
      </w:r>
      <w:r w:rsidR="00CD57CB">
        <w:rPr>
          <w:color w:val="000000"/>
          <w:sz w:val="24"/>
          <w:szCs w:val="24"/>
        </w:rPr>
        <w:t xml:space="preserve">Паньковского сельского поселения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района, а также организациям всех форм собственности, имеющим источники наружного противопожарного водоснабжения: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3.1. Принимать немедленные меры по устранению выявленных в ходе проведённой проверки неисправностей противопожарного водоснабжения.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Уточнить списки источников противопожарного водоснабжения, внести их в реестр и впредь вести строгий учёт их количества и технического состояния.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3.3. Обеспечить подъезд и площадку для забора воды из естественных водоёмов твердым покрытием на установку расчётного количества пожарных автомобилей. В зимнее время обращать внимание на наличие и размер проруби, осуществлять расчистку площадки от снега для установки пожарных автомобилей.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Руководителям предприятий, организаций, находящихся на территории муниципального образования </w:t>
      </w:r>
      <w:r w:rsidR="002C1C92">
        <w:rPr>
          <w:color w:val="000000"/>
          <w:sz w:val="24"/>
          <w:szCs w:val="24"/>
        </w:rPr>
        <w:t>Паньковского сельского поселения</w:t>
      </w:r>
      <w:r w:rsidR="0050666E">
        <w:rPr>
          <w:color w:val="000000"/>
          <w:sz w:val="24"/>
          <w:szCs w:val="24"/>
        </w:rPr>
        <w:t xml:space="preserve">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 </w:t>
      </w:r>
      <w:r w:rsidR="00CD57CB">
        <w:rPr>
          <w:color w:val="000000"/>
          <w:sz w:val="24"/>
          <w:szCs w:val="24"/>
        </w:rPr>
        <w:t>Орловской</w:t>
      </w:r>
      <w:r>
        <w:rPr>
          <w:color w:val="000000"/>
          <w:sz w:val="24"/>
          <w:szCs w:val="24"/>
        </w:rPr>
        <w:t xml:space="preserve"> области, определить порядок беспрепятственного доступа подразделений пожарной охраны на территорию предприятий, организаций для заправки водой, необходимой для тушения пожаров, а также для осуществления проверки их технического состояния.</w:t>
      </w:r>
    </w:p>
    <w:p w:rsidR="003F1A7F" w:rsidRDefault="008827A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 Настоящее постановление вступает в силу со дня обнародования и подлежит размещению на информационном сайте Администрации </w:t>
      </w:r>
      <w:r w:rsidR="00593902">
        <w:rPr>
          <w:color w:val="000000"/>
          <w:sz w:val="24"/>
          <w:szCs w:val="24"/>
        </w:rPr>
        <w:t xml:space="preserve">Паньковского сельского поселения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 </w:t>
      </w:r>
      <w:r w:rsidR="00CD57CB">
        <w:rPr>
          <w:color w:val="000000"/>
          <w:sz w:val="24"/>
          <w:szCs w:val="24"/>
        </w:rPr>
        <w:t>Орловской</w:t>
      </w:r>
      <w:r>
        <w:rPr>
          <w:color w:val="000000"/>
          <w:sz w:val="24"/>
          <w:szCs w:val="24"/>
        </w:rPr>
        <w:t xml:space="preserve"> области</w:t>
      </w:r>
      <w:r>
        <w:rPr>
          <w:sz w:val="24"/>
          <w:szCs w:val="24"/>
        </w:rPr>
        <w:t xml:space="preserve"> в сети «Интернет».</w:t>
      </w:r>
    </w:p>
    <w:p w:rsidR="003F1A7F" w:rsidRDefault="008827A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 Контроль за исполнением Постановления оставляю за собой.</w:t>
      </w:r>
    </w:p>
    <w:p w:rsidR="00114248" w:rsidRDefault="00114248">
      <w:pPr>
        <w:ind w:firstLine="567"/>
        <w:jc w:val="both"/>
        <w:rPr>
          <w:sz w:val="24"/>
          <w:szCs w:val="24"/>
        </w:rPr>
      </w:pPr>
    </w:p>
    <w:p w:rsidR="003F1A7F" w:rsidRDefault="003F1A7F">
      <w:pPr>
        <w:ind w:firstLine="567"/>
        <w:jc w:val="both"/>
        <w:rPr>
          <w:sz w:val="24"/>
          <w:szCs w:val="24"/>
        </w:rPr>
      </w:pPr>
    </w:p>
    <w:p w:rsidR="003F1A7F" w:rsidRDefault="008827AA" w:rsidP="00593902">
      <w:pPr>
        <w:suppressAutoHyphens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593902">
        <w:rPr>
          <w:sz w:val="24"/>
          <w:szCs w:val="24"/>
        </w:rPr>
        <w:t>поселения                                                                                     Н.В. Хованская</w:t>
      </w: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  <w:rPr>
          <w:sz w:val="24"/>
          <w:szCs w:val="24"/>
        </w:rPr>
      </w:pPr>
    </w:p>
    <w:p w:rsidR="00593902" w:rsidRDefault="00593902" w:rsidP="00593902">
      <w:pPr>
        <w:suppressAutoHyphens/>
      </w:pPr>
    </w:p>
    <w:p w:rsidR="003F1A7F" w:rsidRDefault="008827AA">
      <w:pPr>
        <w:jc w:val="right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  <w:r w:rsidR="00593902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br/>
        <w:t xml:space="preserve">к постановлению Администрации </w:t>
      </w:r>
      <w:r>
        <w:rPr>
          <w:color w:val="000000"/>
          <w:sz w:val="24"/>
          <w:szCs w:val="24"/>
        </w:rPr>
        <w:br/>
      </w:r>
      <w:r w:rsidR="00593902">
        <w:rPr>
          <w:color w:val="000000"/>
          <w:sz w:val="24"/>
          <w:szCs w:val="24"/>
        </w:rPr>
        <w:t>Паньковского сельского поселения</w:t>
      </w:r>
    </w:p>
    <w:p w:rsidR="003F1A7F" w:rsidRDefault="00EF391A">
      <w:pPr>
        <w:jc w:val="right"/>
      </w:pPr>
      <w:r>
        <w:rPr>
          <w:color w:val="000000"/>
          <w:sz w:val="24"/>
          <w:szCs w:val="24"/>
        </w:rPr>
        <w:t>Новодеревеньковского</w:t>
      </w:r>
      <w:r w:rsidR="008827AA">
        <w:rPr>
          <w:color w:val="000000"/>
          <w:sz w:val="24"/>
          <w:szCs w:val="24"/>
        </w:rPr>
        <w:t xml:space="preserve"> района </w:t>
      </w:r>
      <w:r w:rsidR="008827AA">
        <w:rPr>
          <w:color w:val="000000"/>
          <w:sz w:val="24"/>
          <w:szCs w:val="24"/>
        </w:rPr>
        <w:br/>
      </w:r>
      <w:r w:rsidR="00B27900">
        <w:rPr>
          <w:color w:val="000000"/>
          <w:sz w:val="24"/>
          <w:szCs w:val="24"/>
        </w:rPr>
        <w:t>от  21.06.</w:t>
      </w:r>
      <w:r w:rsidR="00593902">
        <w:rPr>
          <w:color w:val="000000"/>
          <w:sz w:val="24"/>
          <w:szCs w:val="24"/>
        </w:rPr>
        <w:t>2022</w:t>
      </w:r>
      <w:r w:rsidR="008827AA">
        <w:rPr>
          <w:color w:val="000000"/>
          <w:sz w:val="24"/>
          <w:szCs w:val="24"/>
        </w:rPr>
        <w:t xml:space="preserve"> г. № </w:t>
      </w:r>
      <w:r w:rsidR="00B27900">
        <w:rPr>
          <w:b/>
          <w:color w:val="000000"/>
          <w:sz w:val="24"/>
          <w:szCs w:val="24"/>
        </w:rPr>
        <w:t>15</w:t>
      </w:r>
    </w:p>
    <w:p w:rsidR="003F1A7F" w:rsidRDefault="008827AA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ПРАВИЛА</w:t>
      </w:r>
      <w:r>
        <w:rPr>
          <w:b/>
          <w:color w:val="000000"/>
          <w:sz w:val="24"/>
          <w:szCs w:val="24"/>
        </w:rPr>
        <w:br/>
        <w:t xml:space="preserve">учёта и проверки наружного противопожарного водоснабжения </w:t>
      </w:r>
    </w:p>
    <w:p w:rsidR="003F1A7F" w:rsidRDefault="008827AA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на территории </w:t>
      </w:r>
      <w:r w:rsidR="002C1C92">
        <w:rPr>
          <w:b/>
          <w:color w:val="000000"/>
          <w:sz w:val="24"/>
          <w:szCs w:val="24"/>
        </w:rPr>
        <w:t>Паньковского сельского поселения</w:t>
      </w:r>
      <w:r w:rsidR="00593902">
        <w:rPr>
          <w:b/>
          <w:color w:val="000000"/>
          <w:sz w:val="24"/>
          <w:szCs w:val="24"/>
        </w:rPr>
        <w:t xml:space="preserve"> </w:t>
      </w:r>
      <w:r w:rsidR="00EF391A">
        <w:rPr>
          <w:b/>
          <w:color w:val="000000"/>
          <w:sz w:val="24"/>
          <w:szCs w:val="24"/>
        </w:rPr>
        <w:t>Новодеревеньковского</w:t>
      </w:r>
      <w:r>
        <w:rPr>
          <w:b/>
          <w:color w:val="000000"/>
          <w:sz w:val="24"/>
          <w:szCs w:val="24"/>
        </w:rPr>
        <w:t xml:space="preserve"> района </w:t>
      </w:r>
      <w:r w:rsidR="00CD57CB">
        <w:rPr>
          <w:b/>
          <w:color w:val="000000"/>
          <w:sz w:val="24"/>
          <w:szCs w:val="24"/>
        </w:rPr>
        <w:t>Орловской</w:t>
      </w:r>
      <w:r>
        <w:rPr>
          <w:b/>
          <w:color w:val="000000"/>
          <w:sz w:val="24"/>
          <w:szCs w:val="24"/>
        </w:rPr>
        <w:t xml:space="preserve"> области</w:t>
      </w:r>
    </w:p>
    <w:p w:rsidR="003F1A7F" w:rsidRDefault="003F1A7F">
      <w:pPr>
        <w:jc w:val="center"/>
        <w:rPr>
          <w:b/>
          <w:color w:val="000000"/>
          <w:sz w:val="24"/>
          <w:szCs w:val="24"/>
        </w:rPr>
      </w:pPr>
    </w:p>
    <w:p w:rsidR="003F1A7F" w:rsidRDefault="008827AA">
      <w:pPr>
        <w:pStyle w:val="aa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Общие положения</w:t>
      </w:r>
    </w:p>
    <w:p w:rsidR="003F1A7F" w:rsidRDefault="003F1A7F">
      <w:pPr>
        <w:pStyle w:val="aa"/>
        <w:ind w:left="927"/>
        <w:jc w:val="both"/>
        <w:rPr>
          <w:b/>
          <w:color w:val="000000"/>
          <w:sz w:val="24"/>
          <w:szCs w:val="24"/>
        </w:rPr>
      </w:pP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1.1. Настоящие Правила действуют на всей территории </w:t>
      </w:r>
      <w:r w:rsidR="002C1C92">
        <w:rPr>
          <w:color w:val="000000"/>
          <w:sz w:val="24"/>
          <w:szCs w:val="24"/>
        </w:rPr>
        <w:t>Паньковского сельского поселения</w:t>
      </w:r>
      <w:r w:rsidR="00593902">
        <w:rPr>
          <w:color w:val="000000"/>
          <w:sz w:val="24"/>
          <w:szCs w:val="24"/>
        </w:rPr>
        <w:t xml:space="preserve"> </w:t>
      </w:r>
      <w:r w:rsidR="00EF391A">
        <w:rPr>
          <w:color w:val="000000"/>
          <w:sz w:val="24"/>
          <w:szCs w:val="24"/>
        </w:rPr>
        <w:t>Новодеревеньковского</w:t>
      </w:r>
      <w:r>
        <w:rPr>
          <w:color w:val="000000"/>
          <w:sz w:val="24"/>
          <w:szCs w:val="24"/>
        </w:rPr>
        <w:t xml:space="preserve"> района </w:t>
      </w:r>
      <w:r w:rsidR="00CD57CB">
        <w:rPr>
          <w:color w:val="000000"/>
          <w:sz w:val="24"/>
          <w:szCs w:val="24"/>
        </w:rPr>
        <w:t>Орловской</w:t>
      </w:r>
      <w:r>
        <w:rPr>
          <w:color w:val="000000"/>
          <w:sz w:val="24"/>
          <w:szCs w:val="24"/>
        </w:rPr>
        <w:t xml:space="preserve"> области, и обязательны для исполнения организацией водопроводного хозяйства, обслуживающей населённые пункты, а также всеми абонентами, имеющими источники противопожарного водоснабжения независимо от их ведомственной принадлежности и организационно – правовой формы.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1.2. Наружное противопожарное водоснабжение поселения включает в себя: водопровод, пожарные водоёмы, водонапорные башни, а также другие естественные и искусственные водоисточники, вода из которых используется для пожаротушения, независимо от их ведомственной принадлежности и организационно – правовой формы.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1.3. Ответственность за техническое состояние источников противопожарного водоснабжения и установку указателей несёт организация водопроводного хозяйства поселения или абонент, в ведении которого они находятся.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1.4. Подразделения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3F1A7F" w:rsidRDefault="003F1A7F">
      <w:pPr>
        <w:ind w:firstLine="567"/>
        <w:jc w:val="both"/>
        <w:rPr>
          <w:color w:val="000000"/>
          <w:sz w:val="24"/>
          <w:szCs w:val="24"/>
        </w:rPr>
      </w:pPr>
    </w:p>
    <w:p w:rsidR="003F1A7F" w:rsidRDefault="008827AA">
      <w:pPr>
        <w:pStyle w:val="aa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Техническое состояние, эксплуатация и требования к источникам  </w:t>
      </w:r>
    </w:p>
    <w:p w:rsidR="003F1A7F" w:rsidRDefault="008827AA">
      <w:p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противопожарного водоснабжения</w:t>
      </w:r>
    </w:p>
    <w:p w:rsidR="003F1A7F" w:rsidRDefault="003F1A7F">
      <w:pPr>
        <w:pStyle w:val="aa"/>
        <w:ind w:left="927"/>
        <w:jc w:val="both"/>
        <w:rPr>
          <w:color w:val="000000"/>
          <w:sz w:val="24"/>
          <w:szCs w:val="24"/>
        </w:rPr>
      </w:pP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качественной приёмкой всех систем водоснабжения по окончании их строительства, реконструкции и ремонта;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точным учётом всех источников противопожарного водоснабжения;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систематическим контролем за состоянием водоисточников;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периодическим испытанием водопроводных сетей на водоотдачу (1 раз в год);</w:t>
      </w:r>
      <w:r>
        <w:rPr>
          <w:color w:val="000000"/>
          <w:sz w:val="24"/>
          <w:szCs w:val="24"/>
        </w:rPr>
        <w:br/>
      </w:r>
      <w:r w:rsidR="00593902">
        <w:rPr>
          <w:color w:val="000000"/>
          <w:sz w:val="24"/>
          <w:szCs w:val="24"/>
        </w:rPr>
        <w:t xml:space="preserve">         </w:t>
      </w:r>
      <w:r>
        <w:rPr>
          <w:color w:val="000000"/>
          <w:sz w:val="24"/>
          <w:szCs w:val="24"/>
        </w:rPr>
        <w:t>- своевременной подготовкой источников противопожарного водоснабжения к условиям эксплуатации в весенне-летний и осенне-зимний периоды.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Источники противопожарного водоснабжения должны находиться в исправном состоянии и оборудоваться указателями в соответствии с нормами пожарной безопасности. Ко всем источникам противопожарного водоснабжения должен быть обеспечен подъезд.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Свободный напор в сети противопожарного водопровода низкого давления (на поверхности земли) при пожаротушении должен быть не менее 10 м.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 Пожарные водоёмы должны быть наполнены водой. К водоёмам должен быть обеспечен подъезд. При наличии «сухого» и «мокрого» колодцев крышки их люков должны быть обозначены указателями. В «сухом» колодце должна быть установлена задвижка, штурвал который должен быть введён под крышку люка.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2.5. Водонапорные башни должны быть оборудованы гидрантами для забора воды пожарной техникой и иметь подъезд.</w:t>
      </w:r>
    </w:p>
    <w:p w:rsidR="003F1A7F" w:rsidRDefault="00A83A12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2.6</w:t>
      </w:r>
      <w:r w:rsidR="008827AA">
        <w:rPr>
          <w:color w:val="000000"/>
          <w:sz w:val="24"/>
          <w:szCs w:val="24"/>
        </w:rPr>
        <w:t>. Источники противопожарного водоснабжения допускается использовать только при тушении пожаров, проведении занятий, учений и проверке их работоспособности.</w:t>
      </w:r>
    </w:p>
    <w:p w:rsidR="003F1A7F" w:rsidRDefault="003F1A7F">
      <w:pPr>
        <w:ind w:firstLine="567"/>
        <w:jc w:val="both"/>
        <w:rPr>
          <w:color w:val="000000"/>
          <w:sz w:val="24"/>
          <w:szCs w:val="24"/>
        </w:rPr>
      </w:pPr>
    </w:p>
    <w:p w:rsidR="003F1A7F" w:rsidRDefault="008827AA">
      <w:pPr>
        <w:pStyle w:val="aa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Учет и порядок проверки противопожарного водоснабжения</w:t>
      </w:r>
    </w:p>
    <w:p w:rsidR="003F1A7F" w:rsidRDefault="003F1A7F">
      <w:pPr>
        <w:pStyle w:val="aa"/>
        <w:ind w:left="927"/>
        <w:jc w:val="both"/>
        <w:rPr>
          <w:color w:val="000000"/>
          <w:sz w:val="24"/>
          <w:szCs w:val="24"/>
        </w:rPr>
      </w:pP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3.1. Руководители организаций водопроводного хозяйства, а также абоненты обязаны вести строгий учет и проводить плановые совместные с подразделениями Государственной противопожарной службы проверки имеющихся в их ведении источников противопожарного водоснабжения.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С целью учета всех водоисточников, которые могут быть использованы для тушения пожара, организации водопроводного хозяйства и абоненты совместно с Государственной противопожарной службой не реже одного раза в пять лет проводят инвентаризацию противопожарного водоснабжения.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3.3. Проверка противопожарного водоснабжения производится 2 раза в год.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3.4. При проверке пожарного гидранта проверяется: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наличие на видном месте указателя установленного образца;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возможность беспрепятственного подъезда к пожарному гидранту;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состояние колодца и люка пожарного гидранта, производится очистка его от грязи, льда и снега;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работоспособность пожарного гидранта посредством пуска воды с установкой пожарной колонки;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герметичность и смазка резьбового соединения и стояка;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работоспособность сливного устройства;</w:t>
      </w:r>
    </w:p>
    <w:p w:rsidR="003F1A7F" w:rsidRDefault="008827AA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наличие крышки гидранта.</w:t>
      </w:r>
    </w:p>
    <w:p w:rsidR="003F1A7F" w:rsidRDefault="00A83A12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3.5</w:t>
      </w:r>
      <w:r w:rsidR="008827AA">
        <w:rPr>
          <w:color w:val="000000"/>
          <w:sz w:val="24"/>
          <w:szCs w:val="24"/>
        </w:rPr>
        <w:t>. При проверке пожарного водоема проверяется: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наличие на видном месте указателя установленного образца;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возможность беспрепятственного подъезда к пожарному водоему;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степень заполнения водой и возможность его пополнения;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наличие площадки перед водоемом для забора воды;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герметичность задвижек (при их наличии);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наличие проруби при отрицательной температуре воздуха (для открытых водоемов).</w:t>
      </w:r>
    </w:p>
    <w:p w:rsidR="003F1A7F" w:rsidRDefault="00A83A12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3.6</w:t>
      </w:r>
      <w:r w:rsidR="008827AA">
        <w:rPr>
          <w:color w:val="000000"/>
          <w:sz w:val="24"/>
          <w:szCs w:val="24"/>
        </w:rPr>
        <w:t>. При проверке других приспособленных для целей пожаротушения источников водоснабжения проверяется наличие подъезда и возможность забора воды в любое время года.</w:t>
      </w:r>
    </w:p>
    <w:p w:rsidR="003F1A7F" w:rsidRDefault="003F1A7F">
      <w:pPr>
        <w:ind w:firstLine="567"/>
        <w:jc w:val="both"/>
        <w:rPr>
          <w:color w:val="000000"/>
          <w:sz w:val="24"/>
          <w:szCs w:val="24"/>
        </w:rPr>
      </w:pPr>
    </w:p>
    <w:p w:rsidR="003F1A7F" w:rsidRDefault="008827AA">
      <w:pPr>
        <w:pStyle w:val="aa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Инвентаризация противопожарного водоснабжения</w:t>
      </w:r>
    </w:p>
    <w:p w:rsidR="003F1A7F" w:rsidRDefault="003F1A7F">
      <w:pPr>
        <w:pStyle w:val="aa"/>
        <w:ind w:left="927"/>
        <w:jc w:val="both"/>
        <w:rPr>
          <w:b/>
          <w:color w:val="000000"/>
          <w:sz w:val="24"/>
          <w:szCs w:val="24"/>
        </w:rPr>
      </w:pPr>
    </w:p>
    <w:p w:rsidR="00114248" w:rsidRDefault="00114248">
      <w:pPr>
        <w:pStyle w:val="aa"/>
        <w:ind w:left="927"/>
        <w:jc w:val="both"/>
        <w:rPr>
          <w:b/>
          <w:color w:val="000000"/>
          <w:sz w:val="24"/>
          <w:szCs w:val="24"/>
        </w:rPr>
      </w:pP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4.1. Инвентаризация противопожарного водоснабжения проводится не реже одного раза в пять лет.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4.2. Инвентаризация проводится с целью учета всех водоисточников, которые могут быть использованы для тушения пожаров и выявления их состояния и характеристик.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4.3. Для проведения инвентаризации водоснабжения постановлением Администрации </w:t>
      </w:r>
      <w:r w:rsidR="00593902">
        <w:rPr>
          <w:color w:val="000000"/>
          <w:sz w:val="24"/>
          <w:szCs w:val="24"/>
        </w:rPr>
        <w:t xml:space="preserve">Паньковского сельского поселения </w:t>
      </w:r>
      <w:r>
        <w:rPr>
          <w:color w:val="000000"/>
          <w:sz w:val="24"/>
          <w:szCs w:val="24"/>
        </w:rPr>
        <w:t>создается межведомственная комиссия, в состав которой входят: представители органов местного самоуправления</w:t>
      </w:r>
      <w:r w:rsidR="00593902" w:rsidRPr="00593902">
        <w:rPr>
          <w:color w:val="000000"/>
          <w:sz w:val="24"/>
          <w:szCs w:val="24"/>
        </w:rPr>
        <w:t xml:space="preserve"> </w:t>
      </w:r>
      <w:r w:rsidR="00593902">
        <w:rPr>
          <w:color w:val="000000"/>
          <w:sz w:val="24"/>
          <w:szCs w:val="24"/>
        </w:rPr>
        <w:t>Паньковского сельского поселения</w:t>
      </w:r>
      <w:r>
        <w:rPr>
          <w:color w:val="000000"/>
          <w:sz w:val="24"/>
          <w:szCs w:val="24"/>
        </w:rPr>
        <w:t>, органа государственного пожарного надзора, организации водопроводного хозяйства, абоненты.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4.4. Комиссия путем детальной проверки каждого водоисточника уточняет: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вид, численность и состояние источников противопожарного водоснабжения, наличие подъездов к ним;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- причины сокращения количества водоисточников;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диаметры водопроводных магистралей, участков, характеристики сетей, количество водопроводных вводов; 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наличие насосов - повысителей, их состояние;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выполнение планов замены пожарных гидрантов (пожарных кранов),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строительства новых водоемов, пирсов, колодцев. 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4.5. По результатам инвентаризации составляется акт инвентаризации и ведомость учета состояния водоисточников.</w:t>
      </w:r>
    </w:p>
    <w:p w:rsidR="003F1A7F" w:rsidRDefault="003F1A7F">
      <w:pPr>
        <w:ind w:firstLine="567"/>
        <w:jc w:val="both"/>
        <w:rPr>
          <w:color w:val="000000"/>
          <w:sz w:val="24"/>
          <w:szCs w:val="24"/>
        </w:rPr>
      </w:pPr>
    </w:p>
    <w:p w:rsidR="003F1A7F" w:rsidRDefault="008827AA">
      <w:pPr>
        <w:pStyle w:val="aa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Ремонт и реконструкция противопожарного водоснабжения</w:t>
      </w:r>
    </w:p>
    <w:p w:rsidR="003F1A7F" w:rsidRDefault="003F1A7F">
      <w:pPr>
        <w:pStyle w:val="aa"/>
        <w:ind w:left="927"/>
        <w:jc w:val="both"/>
        <w:rPr>
          <w:b/>
          <w:color w:val="000000"/>
          <w:sz w:val="24"/>
          <w:szCs w:val="24"/>
        </w:rPr>
      </w:pP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 Организации водопроводного хозяйства, а также абоненты, в ведении которых находится неисправный источник противопожарного водоснабжения, обязаны в течение 10 дней после получения сообщения о неисправности произвести ремонт водоисточника. В случае проведения капитального ремонта или замены водоисточника сроки согласовываются с государственной противопожарной службой.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 Реконструкция водопровода производится на основании проекта, разработанного проектной организацией и согласованного с территориальными органами государственного пожарного надзора.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 Технические характеристики противопожарного водопровода после реконструкции не должны быть ниже предусмотренных ранее.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5.4. Заблаговременно, за сутки до отключения участков водопроводной сети для проведения ремонта или реконструкции, руководители организаций водопроводного хозяйства или абоненты, в ведении которых они находятся, обязаны в установленном порядке уведомить органы местного самоуправления </w:t>
      </w:r>
      <w:r w:rsidR="00593902">
        <w:rPr>
          <w:color w:val="000000"/>
          <w:sz w:val="24"/>
          <w:szCs w:val="24"/>
        </w:rPr>
        <w:t xml:space="preserve">Паньковского сельского поселения </w:t>
      </w:r>
      <w:r>
        <w:rPr>
          <w:color w:val="000000"/>
          <w:sz w:val="24"/>
          <w:szCs w:val="24"/>
        </w:rPr>
        <w:t>и подразделения пожарной охраны о невозможности их использования, при этом предусматривать дополнительные мероприятия, компенсирующие недостаток воды на отключенных участках.</w:t>
      </w:r>
    </w:p>
    <w:p w:rsidR="003F1A7F" w:rsidRDefault="008827AA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5.5. После реконструкции водопровода производится его приёмка комиссией и испытание на водоотдачу.</w:t>
      </w:r>
    </w:p>
    <w:p w:rsidR="003F1A7F" w:rsidRDefault="003F1A7F">
      <w:pPr>
        <w:ind w:firstLine="567"/>
        <w:jc w:val="both"/>
        <w:rPr>
          <w:color w:val="000000"/>
          <w:sz w:val="24"/>
          <w:szCs w:val="24"/>
        </w:rPr>
      </w:pPr>
    </w:p>
    <w:p w:rsidR="003F1A7F" w:rsidRPr="00593902" w:rsidRDefault="008827AA" w:rsidP="00593902">
      <w:pPr>
        <w:pStyle w:val="aa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 w:rsidRPr="00593902">
        <w:rPr>
          <w:b/>
          <w:color w:val="000000"/>
          <w:sz w:val="24"/>
          <w:szCs w:val="24"/>
        </w:rPr>
        <w:t>Особенности эксплуатации противопожарного водоснабжения в зимних</w:t>
      </w:r>
      <w:r w:rsidR="00593902" w:rsidRPr="00593902">
        <w:rPr>
          <w:b/>
          <w:color w:val="000000"/>
          <w:sz w:val="24"/>
          <w:szCs w:val="24"/>
        </w:rPr>
        <w:t xml:space="preserve"> </w:t>
      </w:r>
      <w:r w:rsidRPr="00593902">
        <w:rPr>
          <w:b/>
          <w:color w:val="000000"/>
          <w:sz w:val="24"/>
          <w:szCs w:val="24"/>
        </w:rPr>
        <w:t>условиях</w:t>
      </w:r>
    </w:p>
    <w:p w:rsidR="003F1A7F" w:rsidRDefault="003F1A7F">
      <w:pPr>
        <w:pStyle w:val="aa"/>
        <w:ind w:left="927"/>
        <w:jc w:val="both"/>
        <w:rPr>
          <w:b/>
          <w:color w:val="000000"/>
          <w:sz w:val="24"/>
          <w:szCs w:val="24"/>
        </w:rPr>
      </w:pPr>
    </w:p>
    <w:p w:rsidR="003F1A7F" w:rsidRDefault="008827AA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6.1. Ежегодно в октябре – ноябре производится подготовка противопожарного водоснабжения к работе в зимних условиях, для чего необходимо:</w:t>
      </w:r>
    </w:p>
    <w:p w:rsidR="003F1A7F" w:rsidRDefault="008827AA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произвести откачку воды из колодцев;</w:t>
      </w:r>
    </w:p>
    <w:p w:rsidR="003F1A7F" w:rsidRDefault="008827AA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проверить уровень воды в водоёмах, исправность теплоизоляции и запорной арматуры;</w:t>
      </w:r>
    </w:p>
    <w:p w:rsidR="003F1A7F" w:rsidRDefault="008827AA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произвести очистку от снега и льда подъездов к пожарным водоисточникам;</w:t>
      </w:r>
    </w:p>
    <w:p w:rsidR="003F1A7F" w:rsidRDefault="008827AA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осуществить смазку стояков пожарных гидрантов.</w:t>
      </w:r>
    </w:p>
    <w:p w:rsidR="003F1A7F" w:rsidRDefault="008827AA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6.2. В случае замерзания стояков пожарных гидрантов необходимо принимать меры к их отогреванию и приведению в рабочее состояние.</w:t>
      </w:r>
    </w:p>
    <w:p w:rsidR="003F1A7F" w:rsidRDefault="003F1A7F">
      <w:pPr>
        <w:shd w:val="clear" w:color="auto" w:fill="FFFFFF"/>
        <w:ind w:firstLine="480"/>
        <w:rPr>
          <w:sz w:val="24"/>
          <w:szCs w:val="24"/>
        </w:rPr>
      </w:pPr>
    </w:p>
    <w:p w:rsidR="003F1A7F" w:rsidRDefault="003F1A7F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114248" w:rsidRDefault="00114248">
      <w:pPr>
        <w:shd w:val="clear" w:color="auto" w:fill="FFFFFF"/>
        <w:ind w:firstLine="480"/>
        <w:rPr>
          <w:sz w:val="24"/>
          <w:szCs w:val="24"/>
        </w:rPr>
      </w:pPr>
    </w:p>
    <w:p w:rsidR="003F1A7F" w:rsidRDefault="00593902">
      <w:pPr>
        <w:shd w:val="clear" w:color="auto" w:fill="FFFFFF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</w:t>
      </w:r>
      <w:r w:rsidR="008827AA">
        <w:rPr>
          <w:color w:val="000000"/>
          <w:sz w:val="24"/>
          <w:szCs w:val="24"/>
        </w:rPr>
        <w:t>2</w:t>
      </w:r>
      <w:r w:rsidR="008827AA">
        <w:rPr>
          <w:color w:val="000000"/>
          <w:sz w:val="24"/>
          <w:szCs w:val="24"/>
        </w:rPr>
        <w:br/>
        <w:t> к постановлению администрации</w:t>
      </w:r>
    </w:p>
    <w:p w:rsidR="003F1A7F" w:rsidRDefault="00593902">
      <w:pPr>
        <w:shd w:val="clear" w:color="auto" w:fill="FFFFFF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>Паньковского сельского поселения</w:t>
      </w:r>
    </w:p>
    <w:p w:rsidR="003F1A7F" w:rsidRDefault="00EF391A">
      <w:pPr>
        <w:shd w:val="clear" w:color="auto" w:fill="FFFFFF"/>
        <w:jc w:val="right"/>
      </w:pPr>
      <w:r>
        <w:rPr>
          <w:color w:val="000000"/>
          <w:sz w:val="24"/>
          <w:szCs w:val="24"/>
        </w:rPr>
        <w:t>Новодеревеньковского</w:t>
      </w:r>
      <w:r w:rsidR="00B27900">
        <w:rPr>
          <w:color w:val="000000"/>
          <w:sz w:val="24"/>
          <w:szCs w:val="24"/>
        </w:rPr>
        <w:t xml:space="preserve">  района</w:t>
      </w:r>
      <w:r w:rsidR="00B27900">
        <w:rPr>
          <w:color w:val="000000"/>
          <w:sz w:val="24"/>
          <w:szCs w:val="24"/>
        </w:rPr>
        <w:br/>
        <w:t> от 21.06.</w:t>
      </w:r>
      <w:r w:rsidR="00593902">
        <w:rPr>
          <w:color w:val="000000"/>
          <w:sz w:val="24"/>
          <w:szCs w:val="24"/>
        </w:rPr>
        <w:t>2022</w:t>
      </w:r>
      <w:r w:rsidR="008827AA">
        <w:rPr>
          <w:color w:val="000000"/>
          <w:sz w:val="24"/>
          <w:szCs w:val="24"/>
        </w:rPr>
        <w:t xml:space="preserve">  года № </w:t>
      </w:r>
      <w:r w:rsidR="00B27900">
        <w:rPr>
          <w:color w:val="000000"/>
          <w:sz w:val="24"/>
          <w:szCs w:val="24"/>
        </w:rPr>
        <w:t>15</w:t>
      </w:r>
    </w:p>
    <w:p w:rsidR="003F1A7F" w:rsidRDefault="003F1A7F">
      <w:pPr>
        <w:shd w:val="clear" w:color="auto" w:fill="FFFFFF"/>
        <w:jc w:val="right"/>
        <w:rPr>
          <w:sz w:val="24"/>
          <w:szCs w:val="24"/>
        </w:rPr>
      </w:pPr>
    </w:p>
    <w:p w:rsidR="003F1A7F" w:rsidRDefault="003F1A7F">
      <w:pPr>
        <w:shd w:val="clear" w:color="auto" w:fill="FFFFFF"/>
        <w:jc w:val="right"/>
        <w:rPr>
          <w:sz w:val="24"/>
          <w:szCs w:val="24"/>
        </w:rPr>
      </w:pPr>
    </w:p>
    <w:p w:rsidR="003F1A7F" w:rsidRDefault="008827AA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F1A7F" w:rsidRDefault="008827AA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Перечень источников наружного водоснабжения и мест для забора воды в целях пожаротушения в любое время года из источников наружного водоснабжения на территории  </w:t>
      </w:r>
      <w:r w:rsidR="00593902" w:rsidRPr="00593902">
        <w:rPr>
          <w:b/>
          <w:color w:val="000000"/>
          <w:sz w:val="24"/>
          <w:szCs w:val="24"/>
        </w:rPr>
        <w:t>Паньковского сельского поселения</w:t>
      </w:r>
      <w:r w:rsidR="00593902">
        <w:rPr>
          <w:color w:val="000000"/>
          <w:sz w:val="24"/>
          <w:szCs w:val="24"/>
        </w:rPr>
        <w:t xml:space="preserve"> </w:t>
      </w:r>
      <w:r w:rsidR="00EF391A">
        <w:rPr>
          <w:b/>
          <w:bCs/>
          <w:color w:val="000000"/>
          <w:sz w:val="24"/>
          <w:szCs w:val="24"/>
        </w:rPr>
        <w:t>Новодеревеньковского</w:t>
      </w:r>
      <w:r>
        <w:rPr>
          <w:b/>
          <w:bCs/>
          <w:color w:val="000000"/>
          <w:sz w:val="24"/>
          <w:szCs w:val="24"/>
        </w:rPr>
        <w:t xml:space="preserve">  района </w:t>
      </w:r>
      <w:r w:rsidR="00CD57CB">
        <w:rPr>
          <w:b/>
          <w:bCs/>
          <w:color w:val="000000"/>
          <w:sz w:val="24"/>
          <w:szCs w:val="24"/>
        </w:rPr>
        <w:t>Орловской</w:t>
      </w:r>
      <w:r>
        <w:rPr>
          <w:b/>
          <w:bCs/>
          <w:color w:val="000000"/>
          <w:sz w:val="24"/>
          <w:szCs w:val="24"/>
        </w:rPr>
        <w:t xml:space="preserve"> области</w:t>
      </w:r>
    </w:p>
    <w:p w:rsidR="003F1A7F" w:rsidRDefault="003F1A7F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c"/>
        <w:tblW w:w="9854" w:type="dxa"/>
        <w:tblLook w:val="04A0"/>
      </w:tblPr>
      <w:tblGrid>
        <w:gridCol w:w="540"/>
        <w:gridCol w:w="3542"/>
        <w:gridCol w:w="5772"/>
      </w:tblGrid>
      <w:tr w:rsidR="003F1A7F">
        <w:tc>
          <w:tcPr>
            <w:tcW w:w="539" w:type="dxa"/>
            <w:shd w:val="clear" w:color="auto" w:fill="auto"/>
            <w:vAlign w:val="center"/>
          </w:tcPr>
          <w:p w:rsidR="003F1A7F" w:rsidRDefault="008827AA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 п/п</w:t>
            </w:r>
          </w:p>
        </w:tc>
        <w:tc>
          <w:tcPr>
            <w:tcW w:w="3542" w:type="dxa"/>
            <w:shd w:val="clear" w:color="auto" w:fill="auto"/>
            <w:vAlign w:val="center"/>
          </w:tcPr>
          <w:p w:rsidR="003F1A7F" w:rsidRDefault="008827AA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5773" w:type="dxa"/>
            <w:shd w:val="clear" w:color="auto" w:fill="auto"/>
            <w:vAlign w:val="center"/>
          </w:tcPr>
          <w:p w:rsidR="003F1A7F" w:rsidRDefault="008827AA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  водоисточника</w:t>
            </w:r>
          </w:p>
        </w:tc>
      </w:tr>
      <w:tr w:rsidR="003F1A7F">
        <w:tc>
          <w:tcPr>
            <w:tcW w:w="539" w:type="dxa"/>
            <w:shd w:val="clear" w:color="auto" w:fill="auto"/>
            <w:vAlign w:val="center"/>
          </w:tcPr>
          <w:p w:rsidR="003F1A7F" w:rsidRDefault="008827AA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2" w:type="dxa"/>
            <w:shd w:val="clear" w:color="auto" w:fill="auto"/>
            <w:vAlign w:val="center"/>
          </w:tcPr>
          <w:p w:rsidR="003F1A7F" w:rsidRDefault="008827AA">
            <w:pPr>
              <w:spacing w:after="200"/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r w:rsidR="00593902">
              <w:rPr>
                <w:color w:val="000000"/>
                <w:sz w:val="24"/>
                <w:szCs w:val="24"/>
              </w:rPr>
              <w:t>Паньково</w:t>
            </w:r>
          </w:p>
        </w:tc>
        <w:tc>
          <w:tcPr>
            <w:tcW w:w="5773" w:type="dxa"/>
            <w:shd w:val="clear" w:color="auto" w:fill="auto"/>
            <w:vAlign w:val="center"/>
          </w:tcPr>
          <w:p w:rsidR="003F1A7F" w:rsidRDefault="008827AA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Пожарный гидрант </w:t>
            </w:r>
          </w:p>
        </w:tc>
      </w:tr>
      <w:tr w:rsidR="003F1A7F">
        <w:tc>
          <w:tcPr>
            <w:tcW w:w="539" w:type="dxa"/>
            <w:shd w:val="clear" w:color="auto" w:fill="auto"/>
            <w:vAlign w:val="center"/>
          </w:tcPr>
          <w:p w:rsidR="003F1A7F" w:rsidRDefault="008827AA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2" w:type="dxa"/>
            <w:shd w:val="clear" w:color="auto" w:fill="auto"/>
            <w:vAlign w:val="center"/>
          </w:tcPr>
          <w:p w:rsidR="003F1A7F" w:rsidRDefault="008827AA">
            <w:pPr>
              <w:spacing w:after="200"/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r w:rsidR="00593902">
              <w:rPr>
                <w:color w:val="000000"/>
                <w:sz w:val="24"/>
                <w:szCs w:val="24"/>
              </w:rPr>
              <w:t>Паньково</w:t>
            </w:r>
          </w:p>
        </w:tc>
        <w:tc>
          <w:tcPr>
            <w:tcW w:w="5773" w:type="dxa"/>
            <w:shd w:val="clear" w:color="auto" w:fill="auto"/>
            <w:vAlign w:val="center"/>
          </w:tcPr>
          <w:p w:rsidR="003F1A7F" w:rsidRDefault="00114248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Водонапорная башня</w:t>
            </w:r>
          </w:p>
        </w:tc>
      </w:tr>
      <w:tr w:rsidR="003F1A7F">
        <w:tc>
          <w:tcPr>
            <w:tcW w:w="539" w:type="dxa"/>
            <w:shd w:val="clear" w:color="auto" w:fill="auto"/>
            <w:vAlign w:val="center"/>
          </w:tcPr>
          <w:p w:rsidR="003F1A7F" w:rsidRDefault="003F1A7F">
            <w:pPr>
              <w:spacing w:after="200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auto"/>
            <w:vAlign w:val="center"/>
          </w:tcPr>
          <w:p w:rsidR="003F1A7F" w:rsidRDefault="003F1A7F">
            <w:pPr>
              <w:spacing w:after="200"/>
            </w:pPr>
          </w:p>
        </w:tc>
        <w:tc>
          <w:tcPr>
            <w:tcW w:w="5773" w:type="dxa"/>
            <w:shd w:val="clear" w:color="auto" w:fill="auto"/>
            <w:vAlign w:val="center"/>
          </w:tcPr>
          <w:p w:rsidR="003F1A7F" w:rsidRDefault="003F1A7F">
            <w:pPr>
              <w:spacing w:after="200"/>
              <w:rPr>
                <w:sz w:val="24"/>
                <w:szCs w:val="24"/>
              </w:rPr>
            </w:pPr>
          </w:p>
        </w:tc>
      </w:tr>
      <w:tr w:rsidR="003F1A7F">
        <w:tc>
          <w:tcPr>
            <w:tcW w:w="539" w:type="dxa"/>
            <w:shd w:val="clear" w:color="auto" w:fill="auto"/>
            <w:vAlign w:val="center"/>
          </w:tcPr>
          <w:p w:rsidR="003F1A7F" w:rsidRDefault="003F1A7F">
            <w:pPr>
              <w:spacing w:after="200"/>
              <w:rPr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auto"/>
            <w:vAlign w:val="center"/>
          </w:tcPr>
          <w:p w:rsidR="003F1A7F" w:rsidRDefault="003F1A7F">
            <w:pPr>
              <w:spacing w:after="200"/>
            </w:pPr>
          </w:p>
        </w:tc>
        <w:tc>
          <w:tcPr>
            <w:tcW w:w="5773" w:type="dxa"/>
            <w:shd w:val="clear" w:color="auto" w:fill="auto"/>
            <w:vAlign w:val="center"/>
          </w:tcPr>
          <w:p w:rsidR="003F1A7F" w:rsidRDefault="003F1A7F">
            <w:pPr>
              <w:spacing w:after="200"/>
            </w:pPr>
          </w:p>
        </w:tc>
      </w:tr>
      <w:tr w:rsidR="003F1A7F">
        <w:tc>
          <w:tcPr>
            <w:tcW w:w="539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73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3F1A7F">
        <w:tc>
          <w:tcPr>
            <w:tcW w:w="539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73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3F1A7F">
        <w:tc>
          <w:tcPr>
            <w:tcW w:w="539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73" w:type="dxa"/>
            <w:shd w:val="clear" w:color="auto" w:fill="auto"/>
          </w:tcPr>
          <w:p w:rsidR="003F1A7F" w:rsidRDefault="003F1A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3F1A7F" w:rsidRDefault="003F1A7F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3F1A7F" w:rsidRDefault="003F1A7F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3F1A7F" w:rsidRDefault="003F1A7F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3F1A7F" w:rsidRDefault="003F1A7F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3F1A7F" w:rsidRDefault="003F1A7F">
      <w:pPr>
        <w:shd w:val="clear" w:color="auto" w:fill="FFFFFF"/>
        <w:jc w:val="center"/>
        <w:rPr>
          <w:sz w:val="24"/>
          <w:szCs w:val="24"/>
        </w:rPr>
      </w:pPr>
    </w:p>
    <w:p w:rsidR="003F1A7F" w:rsidRDefault="008827AA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F1A7F" w:rsidRDefault="008827AA">
      <w:pPr>
        <w:shd w:val="clear" w:color="auto" w:fill="FFFFFF"/>
        <w:ind w:firstLine="48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 </w:t>
      </w:r>
    </w:p>
    <w:p w:rsidR="003F1A7F" w:rsidRDefault="003F1A7F"/>
    <w:sectPr w:rsidR="003F1A7F" w:rsidSect="003F1A7F">
      <w:headerReference w:type="default" r:id="rId8"/>
      <w:pgSz w:w="11906" w:h="16838"/>
      <w:pgMar w:top="766" w:right="1134" w:bottom="153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F6C" w:rsidRDefault="00575F6C" w:rsidP="003F1A7F">
      <w:r>
        <w:separator/>
      </w:r>
    </w:p>
  </w:endnote>
  <w:endnote w:type="continuationSeparator" w:id="1">
    <w:p w:rsidR="00575F6C" w:rsidRDefault="00575F6C" w:rsidP="003F1A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F6C" w:rsidRDefault="00575F6C" w:rsidP="003F1A7F">
      <w:r>
        <w:separator/>
      </w:r>
    </w:p>
  </w:footnote>
  <w:footnote w:type="continuationSeparator" w:id="1">
    <w:p w:rsidR="00575F6C" w:rsidRDefault="00575F6C" w:rsidP="003F1A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7F" w:rsidRDefault="00231067">
    <w:pPr>
      <w:pStyle w:val="Header"/>
      <w:ind w:right="360"/>
    </w:pPr>
    <w:r>
      <w:pict>
        <v:rect id="Врезка1" o:spid="_x0000_s1025" style="position:absolute;margin-left:336.8pt;margin-top:.05pt;width:5pt;height:11.4pt;z-index:251657728;mso-position-horizontal:right;mso-position-horizontal-relative:margin" stroked="f" strokecolor="#3465a4">
          <v:fill opacity="0" color2="black" o:detectmouseclick="t"/>
          <v:stroke joinstyle="round"/>
          <v:textbox>
            <w:txbxContent>
              <w:p w:rsidR="003F1A7F" w:rsidRDefault="00231067">
                <w:pPr>
                  <w:pStyle w:val="Header"/>
                </w:pPr>
                <w:r>
                  <w:rPr>
                    <w:rStyle w:val="a4"/>
                  </w:rPr>
                  <w:fldChar w:fldCharType="begin"/>
                </w:r>
                <w:r w:rsidR="008827AA">
                  <w:rPr>
                    <w:rStyle w:val="a4"/>
                  </w:rPr>
                  <w:instrText>PAGE</w:instrText>
                </w:r>
                <w:r>
                  <w:rPr>
                    <w:rStyle w:val="a4"/>
                  </w:rPr>
                  <w:fldChar w:fldCharType="separate"/>
                </w:r>
                <w:r w:rsidR="00B27900">
                  <w:rPr>
                    <w:rStyle w:val="a4"/>
                    <w:noProof/>
                  </w:rPr>
                  <w:t>6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E40D5"/>
    <w:multiLevelType w:val="multilevel"/>
    <w:tmpl w:val="E87C7E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BAB6D02"/>
    <w:multiLevelType w:val="multilevel"/>
    <w:tmpl w:val="F684B12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3F1A7F"/>
    <w:rsid w:val="0001305C"/>
    <w:rsid w:val="00022173"/>
    <w:rsid w:val="00114248"/>
    <w:rsid w:val="00231067"/>
    <w:rsid w:val="002C1C92"/>
    <w:rsid w:val="003F1A7F"/>
    <w:rsid w:val="0050666E"/>
    <w:rsid w:val="00575F6C"/>
    <w:rsid w:val="00593902"/>
    <w:rsid w:val="005D3A27"/>
    <w:rsid w:val="008827AA"/>
    <w:rsid w:val="008B436B"/>
    <w:rsid w:val="00A83A12"/>
    <w:rsid w:val="00B27900"/>
    <w:rsid w:val="00CD57CB"/>
    <w:rsid w:val="00EF391A"/>
    <w:rsid w:val="00F86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981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8249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page number"/>
    <w:basedOn w:val="a0"/>
    <w:qFormat/>
    <w:rsid w:val="00824981"/>
  </w:style>
  <w:style w:type="paragraph" w:customStyle="1" w:styleId="a5">
    <w:name w:val="Заголовок"/>
    <w:basedOn w:val="a"/>
    <w:next w:val="a6"/>
    <w:qFormat/>
    <w:rsid w:val="003F1A7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3F1A7F"/>
    <w:pPr>
      <w:spacing w:after="140" w:line="276" w:lineRule="auto"/>
    </w:pPr>
  </w:style>
  <w:style w:type="paragraph" w:styleId="a7">
    <w:name w:val="List"/>
    <w:basedOn w:val="a6"/>
    <w:rsid w:val="003F1A7F"/>
    <w:rPr>
      <w:rFonts w:cs="Mangal"/>
    </w:rPr>
  </w:style>
  <w:style w:type="paragraph" w:customStyle="1" w:styleId="Caption">
    <w:name w:val="Caption"/>
    <w:basedOn w:val="a"/>
    <w:qFormat/>
    <w:rsid w:val="003F1A7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3F1A7F"/>
    <w:pPr>
      <w:suppressLineNumbers/>
    </w:pPr>
    <w:rPr>
      <w:rFonts w:cs="Mangal"/>
    </w:rPr>
  </w:style>
  <w:style w:type="paragraph" w:customStyle="1" w:styleId="Header">
    <w:name w:val="Header"/>
    <w:basedOn w:val="a"/>
    <w:rsid w:val="00824981"/>
    <w:pPr>
      <w:tabs>
        <w:tab w:val="center" w:pos="4677"/>
        <w:tab w:val="right" w:pos="9355"/>
      </w:tabs>
    </w:pPr>
  </w:style>
  <w:style w:type="paragraph" w:styleId="a9">
    <w:name w:val="Normal (Web)"/>
    <w:basedOn w:val="a"/>
    <w:qFormat/>
    <w:rsid w:val="00824981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a">
    <w:name w:val="List Paragraph"/>
    <w:basedOn w:val="a"/>
    <w:uiPriority w:val="34"/>
    <w:qFormat/>
    <w:rsid w:val="00F30A96"/>
    <w:pPr>
      <w:ind w:left="720"/>
      <w:contextualSpacing/>
    </w:pPr>
  </w:style>
  <w:style w:type="paragraph" w:customStyle="1" w:styleId="ab">
    <w:name w:val="Содержимое врезки"/>
    <w:basedOn w:val="a"/>
    <w:qFormat/>
    <w:rsid w:val="003F1A7F"/>
  </w:style>
  <w:style w:type="table" w:styleId="ac">
    <w:name w:val="Table Grid"/>
    <w:basedOn w:val="a1"/>
    <w:uiPriority w:val="39"/>
    <w:rsid w:val="00F30A9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29674-96C3-4933-B21A-5C84C30E7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1741</Words>
  <Characters>9925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Dialog</dc:creator>
  <dc:description/>
  <cp:lastModifiedBy>Пользователь</cp:lastModifiedBy>
  <cp:revision>10</cp:revision>
  <dcterms:created xsi:type="dcterms:W3CDTF">2021-06-24T18:31:00Z</dcterms:created>
  <dcterms:modified xsi:type="dcterms:W3CDTF">2022-06-27T07:05:00Z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